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000"/>
        <w:gridCol w:w="3114"/>
        <w:gridCol w:w="3457"/>
      </w:tblGrid>
      <w:tr w:rsidR="0006687F" w:rsidRPr="0029250E" w:rsidTr="006C1948">
        <w:trPr>
          <w:trHeight w:val="1408"/>
          <w:jc w:val="center"/>
        </w:trPr>
        <w:tc>
          <w:tcPr>
            <w:tcW w:w="3000" w:type="dxa"/>
          </w:tcPr>
          <w:p w:rsidR="0006687F" w:rsidRPr="0029250E" w:rsidRDefault="0006687F" w:rsidP="006C1948">
            <w:pPr>
              <w:pStyle w:val="a6"/>
              <w:rPr>
                <w:rFonts w:ascii="PT Astra Serif" w:hAnsi="PT Astra Serif"/>
              </w:rPr>
            </w:pPr>
          </w:p>
        </w:tc>
        <w:tc>
          <w:tcPr>
            <w:tcW w:w="3114" w:type="dxa"/>
          </w:tcPr>
          <w:p w:rsidR="0006687F" w:rsidRPr="0029250E" w:rsidRDefault="0006687F" w:rsidP="006C1948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6687F" w:rsidRPr="0029250E" w:rsidRDefault="0006687F" w:rsidP="006C1948">
            <w:pPr>
              <w:pStyle w:val="a6"/>
              <w:jc w:val="center"/>
              <w:rPr>
                <w:rFonts w:ascii="PT Astra Serif" w:hAnsi="PT Astra Serif"/>
              </w:rPr>
            </w:pPr>
            <w:r w:rsidRPr="0029250E">
              <w:rPr>
                <w:rFonts w:ascii="PT Astra Serif" w:hAnsi="PT Astra Serif"/>
              </w:rPr>
              <w:t xml:space="preserve">      _-е очередное</w:t>
            </w:r>
          </w:p>
          <w:p w:rsidR="0006687F" w:rsidRPr="0029250E" w:rsidRDefault="0006687F" w:rsidP="006C1948">
            <w:pPr>
              <w:pStyle w:val="a6"/>
              <w:jc w:val="center"/>
              <w:rPr>
                <w:rFonts w:ascii="PT Astra Serif" w:hAnsi="PT Astra Serif"/>
              </w:rPr>
            </w:pPr>
            <w:r w:rsidRPr="0029250E">
              <w:rPr>
                <w:rFonts w:ascii="PT Astra Serif" w:hAnsi="PT Astra Serif"/>
              </w:rPr>
              <w:t xml:space="preserve"> заседание</w:t>
            </w:r>
          </w:p>
          <w:p w:rsidR="0006687F" w:rsidRPr="0029250E" w:rsidRDefault="0006687F" w:rsidP="006C1948">
            <w:pPr>
              <w:pStyle w:val="a6"/>
              <w:jc w:val="center"/>
              <w:rPr>
                <w:rFonts w:ascii="PT Astra Serif" w:hAnsi="PT Astra Serif"/>
              </w:rPr>
            </w:pPr>
          </w:p>
          <w:p w:rsidR="0006687F" w:rsidRPr="0029250E" w:rsidRDefault="0006687F" w:rsidP="006C1948">
            <w:pPr>
              <w:pStyle w:val="a6"/>
              <w:jc w:val="center"/>
              <w:rPr>
                <w:rFonts w:ascii="PT Astra Serif" w:hAnsi="PT Astra Serif"/>
              </w:rPr>
            </w:pPr>
            <w:r w:rsidRPr="0029250E">
              <w:rPr>
                <w:rFonts w:ascii="PT Astra Serif" w:hAnsi="PT Astra Serif"/>
              </w:rPr>
              <w:t>РЕШЕНИЕ</w:t>
            </w:r>
          </w:p>
        </w:tc>
        <w:tc>
          <w:tcPr>
            <w:tcW w:w="3457" w:type="dxa"/>
          </w:tcPr>
          <w:p w:rsidR="0006687F" w:rsidRPr="0029250E" w:rsidRDefault="0006687F" w:rsidP="006C1948">
            <w:pPr>
              <w:pStyle w:val="a6"/>
              <w:jc w:val="right"/>
              <w:rPr>
                <w:rFonts w:ascii="PT Astra Serif" w:hAnsi="PT Astra Serif"/>
                <w:b/>
              </w:rPr>
            </w:pPr>
            <w:r w:rsidRPr="0029250E">
              <w:rPr>
                <w:rFonts w:ascii="PT Astra Serif" w:hAnsi="PT Astra Serif"/>
                <w:b/>
              </w:rPr>
              <w:t>Проект</w:t>
            </w:r>
          </w:p>
          <w:p w:rsidR="0006687F" w:rsidRPr="0029250E" w:rsidRDefault="0006687F" w:rsidP="006C1948">
            <w:pPr>
              <w:pStyle w:val="a6"/>
              <w:jc w:val="right"/>
              <w:rPr>
                <w:rFonts w:ascii="PT Astra Serif" w:hAnsi="PT Astra Serif"/>
                <w:b/>
              </w:rPr>
            </w:pPr>
            <w:r w:rsidRPr="0029250E">
              <w:rPr>
                <w:rFonts w:ascii="PT Astra Serif" w:hAnsi="PT Astra Serif"/>
                <w:b/>
              </w:rPr>
              <w:t xml:space="preserve"> внесён главой</w:t>
            </w:r>
          </w:p>
          <w:p w:rsidR="0006687F" w:rsidRPr="0029250E" w:rsidRDefault="0006687F" w:rsidP="006C1948">
            <w:pPr>
              <w:pStyle w:val="a6"/>
              <w:jc w:val="right"/>
              <w:rPr>
                <w:rFonts w:ascii="PT Astra Serif" w:hAnsi="PT Astra Serif"/>
                <w:b/>
              </w:rPr>
            </w:pPr>
            <w:r w:rsidRPr="0029250E">
              <w:rPr>
                <w:rFonts w:ascii="PT Astra Serif" w:hAnsi="PT Astra Serif"/>
                <w:b/>
              </w:rPr>
              <w:t xml:space="preserve"> администрации </w:t>
            </w:r>
          </w:p>
          <w:p w:rsidR="0006687F" w:rsidRPr="0029250E" w:rsidRDefault="0006687F" w:rsidP="006C1948">
            <w:pPr>
              <w:pStyle w:val="a6"/>
              <w:jc w:val="right"/>
              <w:rPr>
                <w:rFonts w:ascii="PT Astra Serif" w:hAnsi="PT Astra Serif"/>
                <w:b/>
              </w:rPr>
            </w:pPr>
            <w:r w:rsidRPr="0029250E">
              <w:rPr>
                <w:rFonts w:ascii="PT Astra Serif" w:hAnsi="PT Astra Serif"/>
                <w:b/>
              </w:rPr>
              <w:t>города Тулы</w:t>
            </w:r>
          </w:p>
          <w:p w:rsidR="0006687F" w:rsidRPr="0029250E" w:rsidRDefault="0006687F" w:rsidP="006C1948">
            <w:pPr>
              <w:pStyle w:val="a6"/>
              <w:jc w:val="right"/>
              <w:rPr>
                <w:rFonts w:ascii="PT Astra Serif" w:hAnsi="PT Astra Serif"/>
              </w:rPr>
            </w:pPr>
          </w:p>
        </w:tc>
      </w:tr>
    </w:tbl>
    <w:p w:rsidR="0006687F" w:rsidRPr="0029250E" w:rsidRDefault="0006687F" w:rsidP="0006687F">
      <w:pPr>
        <w:tabs>
          <w:tab w:val="left" w:pos="-3969"/>
        </w:tabs>
        <w:spacing w:line="240" w:lineRule="auto"/>
        <w:ind w:right="5672"/>
        <w:rPr>
          <w:rFonts w:ascii="PT Astra Serif" w:hAnsi="PT Astra Serif"/>
          <w:sz w:val="24"/>
          <w:szCs w:val="24"/>
        </w:rPr>
      </w:pPr>
    </w:p>
    <w:p w:rsidR="0006687F" w:rsidRPr="0029250E" w:rsidRDefault="0006687F" w:rsidP="0006687F">
      <w:pPr>
        <w:spacing w:line="240" w:lineRule="auto"/>
        <w:ind w:right="3"/>
        <w:jc w:val="center"/>
        <w:rPr>
          <w:rFonts w:ascii="PT Astra Serif" w:hAnsi="PT Astra Serif"/>
          <w:b/>
          <w:sz w:val="24"/>
          <w:szCs w:val="24"/>
        </w:rPr>
      </w:pPr>
      <w:r w:rsidRPr="0029250E">
        <w:rPr>
          <w:rFonts w:ascii="PT Astra Serif" w:hAnsi="PT Astra Serif"/>
          <w:b/>
          <w:sz w:val="24"/>
          <w:szCs w:val="24"/>
        </w:rPr>
        <w:t>О внесении изменений в Правила благоустройства территории муниципального образования город Тула, утвержденные решением Тульской городской Думы от 31 января 2018 г. № 47/1156</w:t>
      </w:r>
    </w:p>
    <w:p w:rsidR="0006687F" w:rsidRPr="0029250E" w:rsidRDefault="007212C2" w:rsidP="00721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9250E">
        <w:rPr>
          <w:rFonts w:ascii="PT Astra Serif" w:hAnsi="PT Astra Serif"/>
          <w:sz w:val="24"/>
          <w:szCs w:val="24"/>
        </w:rPr>
        <w:t>Руководствуясь</w:t>
      </w:r>
      <w:r w:rsidR="0006687F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 xml:space="preserve"> Федеральным законом от 6 октября 2003 г</w:t>
      </w:r>
      <w:r w:rsidR="00476C98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>.</w:t>
      </w:r>
      <w:r w:rsidR="0006687F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 xml:space="preserve"> № 131-ФЗ «Об общих принципах организации местного самоуправления в Российской Федерации», </w:t>
      </w:r>
      <w:r w:rsidR="0084719D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>Федеральны</w:t>
      </w:r>
      <w:r w:rsidR="005361A1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>м</w:t>
      </w:r>
      <w:r w:rsidR="0084719D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 xml:space="preserve"> закон</w:t>
      </w:r>
      <w:r w:rsidR="005361A1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 xml:space="preserve">ом от 20 марта </w:t>
      </w:r>
      <w:r w:rsidR="0084719D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>2025</w:t>
      </w:r>
      <w:r w:rsidR="005361A1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 xml:space="preserve"> г</w:t>
      </w:r>
      <w:r w:rsidR="00476C98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>.</w:t>
      </w:r>
      <w:r w:rsidR="0084719D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 xml:space="preserve"> </w:t>
      </w:r>
      <w:r w:rsidR="005361A1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>№</w:t>
      </w:r>
      <w:r w:rsidR="0084719D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 xml:space="preserve"> 33-ФЗ</w:t>
      </w:r>
      <w:r w:rsidR="005361A1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 xml:space="preserve"> «</w:t>
      </w:r>
      <w:r w:rsidR="0084719D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 xml:space="preserve">Об общих принципах организации местного самоуправления в </w:t>
      </w:r>
      <w:r w:rsidR="005361A1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>единой системе публичной власти»,</w:t>
      </w:r>
      <w:r w:rsidR="0054330B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 xml:space="preserve"> </w:t>
      </w:r>
      <w:hyperlink r:id="rId8" w:history="1">
        <w:r w:rsidR="0006687F" w:rsidRPr="0029250E">
          <w:rPr>
            <w:rFonts w:ascii="PT Astra Serif" w:eastAsia="Times New Roman" w:hAnsi="PT Astra Serif" w:cs="Times New Roman"/>
            <w:iCs/>
            <w:sz w:val="24"/>
            <w:szCs w:val="24"/>
            <w:lang w:eastAsia="x-none"/>
          </w:rPr>
          <w:t>Устав</w:t>
        </w:r>
        <w:r w:rsidRPr="0029250E">
          <w:rPr>
            <w:rFonts w:ascii="PT Astra Serif" w:eastAsia="Times New Roman" w:hAnsi="PT Astra Serif" w:cs="Times New Roman"/>
            <w:iCs/>
            <w:sz w:val="24"/>
            <w:szCs w:val="24"/>
            <w:lang w:eastAsia="x-none"/>
          </w:rPr>
          <w:t>ом</w:t>
        </w:r>
      </w:hyperlink>
      <w:r w:rsidR="0006687F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 xml:space="preserve"> муниципального образования </w:t>
      </w:r>
      <w:r w:rsidR="0054330B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>городск</w:t>
      </w:r>
      <w:r w:rsidR="005361A1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 xml:space="preserve">ой </w:t>
      </w:r>
      <w:r w:rsidR="0006687F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>город Тула,</w:t>
      </w:r>
      <w:r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 xml:space="preserve"> Регламентом Тульской городской Думы,</w:t>
      </w:r>
      <w:r w:rsidR="0006687F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 xml:space="preserve"> с учетом заключения о результатах общественных обсуждений</w:t>
      </w:r>
      <w:r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>,</w:t>
      </w:r>
      <w:r w:rsidR="0006687F" w:rsidRPr="0029250E">
        <w:rPr>
          <w:rFonts w:ascii="PT Astra Serif" w:eastAsia="Times New Roman" w:hAnsi="PT Astra Serif" w:cs="Times New Roman"/>
          <w:iCs/>
          <w:sz w:val="24"/>
          <w:szCs w:val="24"/>
          <w:lang w:eastAsia="x-none"/>
        </w:rPr>
        <w:t xml:space="preserve"> Тульская городская Дума</w:t>
      </w:r>
    </w:p>
    <w:p w:rsidR="0006687F" w:rsidRPr="0029250E" w:rsidRDefault="0006687F" w:rsidP="0006687F">
      <w:pPr>
        <w:spacing w:before="200" w:after="200" w:line="240" w:lineRule="auto"/>
        <w:jc w:val="center"/>
        <w:rPr>
          <w:rFonts w:ascii="PT Astra Serif" w:hAnsi="PT Astra Serif"/>
          <w:sz w:val="24"/>
          <w:szCs w:val="24"/>
        </w:rPr>
      </w:pPr>
      <w:r w:rsidRPr="0029250E">
        <w:rPr>
          <w:rFonts w:ascii="PT Astra Serif" w:hAnsi="PT Astra Serif"/>
          <w:sz w:val="24"/>
          <w:szCs w:val="24"/>
        </w:rPr>
        <w:t>Р Е Ш И Л А:</w:t>
      </w:r>
    </w:p>
    <w:p w:rsidR="0006687F" w:rsidRPr="0029250E" w:rsidRDefault="0006687F" w:rsidP="00803D49">
      <w:pPr>
        <w:pStyle w:val="a"/>
        <w:spacing w:line="240" w:lineRule="auto"/>
        <w:rPr>
          <w:rFonts w:ascii="PT Astra Serif" w:hAnsi="PT Astra Serif"/>
        </w:rPr>
      </w:pPr>
      <w:r w:rsidRPr="0029250E">
        <w:rPr>
          <w:rFonts w:ascii="PT Astra Serif" w:hAnsi="PT Astra Serif"/>
        </w:rPr>
        <w:t>Внести в Правила благоустройства территории муниципального образования город Тула, утвержденные решением Тульской городской Думы от 31 января 2018 г. № 47/1156, следующие изменения:</w:t>
      </w:r>
    </w:p>
    <w:p w:rsidR="00020306" w:rsidRPr="0029250E" w:rsidRDefault="00020306" w:rsidP="00602143">
      <w:pPr>
        <w:pStyle w:val="a"/>
        <w:numPr>
          <w:ilvl w:val="1"/>
          <w:numId w:val="3"/>
        </w:numPr>
        <w:spacing w:line="240" w:lineRule="auto"/>
        <w:rPr>
          <w:rFonts w:ascii="PT Astra Serif" w:hAnsi="PT Astra Serif"/>
        </w:rPr>
      </w:pPr>
      <w:r w:rsidRPr="0029250E">
        <w:rPr>
          <w:rFonts w:ascii="PT Astra Serif" w:hAnsi="PT Astra Serif"/>
        </w:rPr>
        <w:t>в пункте 1.6:</w:t>
      </w:r>
    </w:p>
    <w:p w:rsidR="005B04C1" w:rsidRPr="0029250E" w:rsidRDefault="00020306" w:rsidP="00C34FF0">
      <w:pPr>
        <w:pStyle w:val="a"/>
        <w:numPr>
          <w:ilvl w:val="0"/>
          <w:numId w:val="13"/>
        </w:numPr>
        <w:spacing w:line="240" w:lineRule="auto"/>
        <w:ind w:left="0"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 xml:space="preserve"> </w:t>
      </w:r>
      <w:r w:rsidR="00FC0CF0" w:rsidRPr="0029250E">
        <w:rPr>
          <w:rFonts w:ascii="PT Astra Serif" w:hAnsi="PT Astra Serif"/>
        </w:rPr>
        <w:t xml:space="preserve">в </w:t>
      </w:r>
      <w:r w:rsidR="00B94BAA" w:rsidRPr="0029250E">
        <w:rPr>
          <w:rFonts w:ascii="PT Astra Serif" w:hAnsi="PT Astra Serif"/>
        </w:rPr>
        <w:t xml:space="preserve">абзаце </w:t>
      </w:r>
      <w:r w:rsidR="00100274" w:rsidRPr="0029250E">
        <w:rPr>
          <w:rFonts w:ascii="PT Astra Serif" w:hAnsi="PT Astra Serif"/>
        </w:rPr>
        <w:t>десятом</w:t>
      </w:r>
      <w:r w:rsidR="00B94BAA" w:rsidRPr="0029250E">
        <w:rPr>
          <w:rFonts w:ascii="PT Astra Serif" w:hAnsi="PT Astra Serif"/>
        </w:rPr>
        <w:t xml:space="preserve"> слово «объемное» </w:t>
      </w:r>
      <w:r w:rsidR="00763701" w:rsidRPr="0029250E">
        <w:rPr>
          <w:rFonts w:ascii="PT Astra Serif" w:hAnsi="PT Astra Serif"/>
        </w:rPr>
        <w:t xml:space="preserve">исключить, </w:t>
      </w:r>
      <w:r w:rsidR="00B94BAA" w:rsidRPr="0029250E">
        <w:rPr>
          <w:rFonts w:ascii="PT Astra Serif" w:hAnsi="PT Astra Serif"/>
        </w:rPr>
        <w:t xml:space="preserve">после слова «устанавливаемое» </w:t>
      </w:r>
      <w:r w:rsidR="005B04C1" w:rsidRPr="0029250E">
        <w:rPr>
          <w:rFonts w:ascii="PT Astra Serif" w:hAnsi="PT Astra Serif"/>
        </w:rPr>
        <w:t xml:space="preserve">дополнить словами «в окнах», после слова </w:t>
      </w:r>
      <w:r w:rsidR="00100274" w:rsidRPr="0029250E">
        <w:rPr>
          <w:rFonts w:ascii="PT Astra Serif" w:hAnsi="PT Astra Serif"/>
        </w:rPr>
        <w:t>«зданий» дополнить словом «, строений»;</w:t>
      </w:r>
    </w:p>
    <w:p w:rsidR="00020306" w:rsidRPr="0029250E" w:rsidRDefault="00020306" w:rsidP="00C34FF0">
      <w:pPr>
        <w:pStyle w:val="a"/>
        <w:numPr>
          <w:ilvl w:val="0"/>
          <w:numId w:val="13"/>
        </w:numPr>
        <w:spacing w:line="240" w:lineRule="auto"/>
        <w:ind w:left="0"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>в абзаце пятьдесят втором после слов «остановочные павильоны,» дополнить словами «нестационарные объекты для оказания услуг общественного питания (кафе предприятий общественного питания), бытовых услуг, 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городки),»</w:t>
      </w:r>
    </w:p>
    <w:p w:rsidR="00020306" w:rsidRPr="0029250E" w:rsidRDefault="00020306" w:rsidP="00C34FF0">
      <w:pPr>
        <w:pStyle w:val="a"/>
        <w:numPr>
          <w:ilvl w:val="0"/>
          <w:numId w:val="13"/>
        </w:numPr>
        <w:spacing w:line="240" w:lineRule="auto"/>
        <w:ind w:left="0"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>дополнить абзацами следующего содержания:</w:t>
      </w:r>
    </w:p>
    <w:p w:rsidR="00020306" w:rsidRPr="0029250E" w:rsidRDefault="00020306" w:rsidP="00020306">
      <w:pPr>
        <w:pStyle w:val="a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>«объект для оказания услуг общественного питания (кафе предприятий общественного питания) - точка общественного питания, не являющаяся объектом капитального строительства, расположенная в непосредственной близости (на расстоянии не более 5 метров) от стационарного предприятия общественного питания и не имеющая торгового зала, без подключения к городским коммуникациям (водоснабжению, канализации, электрическим сетям), имеющее границы места размещения не превышающие границы горизонтальной плоскости фасада, возле которого оно размещается и не нарушающие права собственников и пользователей соседних помещений, зданий, строений, сооружений;</w:t>
      </w:r>
    </w:p>
    <w:p w:rsidR="0029212C" w:rsidRPr="0029250E" w:rsidRDefault="00020306" w:rsidP="00020306">
      <w:pPr>
        <w:pStyle w:val="a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 xml:space="preserve">объект для оказания бытовых услуг – нестационарный объект для оказания услуг по ремонту обуви, часов, сотовых телефонов, зонтов, изготовлению ключей, </w:t>
      </w:r>
      <w:r w:rsidRPr="0029250E">
        <w:rPr>
          <w:rFonts w:ascii="PT Astra Serif" w:hAnsi="PT Astra Serif" w:cs="PT Astra Serif"/>
        </w:rPr>
        <w:t xml:space="preserve">и т.п., </w:t>
      </w:r>
      <w:r w:rsidRPr="0029250E">
        <w:rPr>
          <w:rFonts w:ascii="PT Astra Serif" w:hAnsi="PT Astra Serif"/>
        </w:rPr>
        <w:t>представляющий собой сооружение без торгового зала с замкнутыми пространством, внутри которого</w:t>
      </w:r>
      <w:r w:rsidR="0029212C" w:rsidRPr="0029250E">
        <w:rPr>
          <w:rFonts w:ascii="PT Astra Serif" w:hAnsi="PT Astra Serif"/>
        </w:rPr>
        <w:t xml:space="preserve"> оборудовано одно рабочее место;</w:t>
      </w:r>
    </w:p>
    <w:p w:rsidR="00E83104" w:rsidRPr="0029250E" w:rsidRDefault="0029212C" w:rsidP="00020306">
      <w:pPr>
        <w:pStyle w:val="a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>объекты уличного искусства (</w:t>
      </w:r>
      <w:proofErr w:type="spellStart"/>
      <w:r w:rsidRPr="0029250E">
        <w:rPr>
          <w:rFonts w:ascii="PT Astra Serif" w:hAnsi="PT Astra Serif"/>
        </w:rPr>
        <w:t>мурал</w:t>
      </w:r>
      <w:r w:rsidR="00FC03F2" w:rsidRPr="0029250E">
        <w:rPr>
          <w:rFonts w:ascii="PT Astra Serif" w:hAnsi="PT Astra Serif"/>
        </w:rPr>
        <w:t>ы</w:t>
      </w:r>
      <w:proofErr w:type="spellEnd"/>
      <w:r w:rsidR="00FC03F2" w:rsidRPr="0029250E">
        <w:rPr>
          <w:rFonts w:ascii="PT Astra Serif" w:hAnsi="PT Astra Serif"/>
        </w:rPr>
        <w:t xml:space="preserve">, надписи, трафареты, рисунки </w:t>
      </w:r>
      <w:r w:rsidRPr="0029250E">
        <w:rPr>
          <w:rFonts w:ascii="PT Astra Serif" w:hAnsi="PT Astra Serif"/>
        </w:rPr>
        <w:t>и иные подобные изображения) - временные графические изображения, нанесенные на внешние поверхности и (или) ограждения многоквартирных домов, нежилых зданий, строений, сооружений, наземных инженерных коммуникаций пу</w:t>
      </w:r>
      <w:r w:rsidR="00665690" w:rsidRPr="0029250E">
        <w:rPr>
          <w:rFonts w:ascii="PT Astra Serif" w:hAnsi="PT Astra Serif"/>
        </w:rPr>
        <w:t xml:space="preserve">тем покраски, наклейки, росписи, порядок создания которых </w:t>
      </w:r>
      <w:r w:rsidR="00665690" w:rsidRPr="0029250E">
        <w:rPr>
          <w:rFonts w:ascii="PT Astra Serif" w:hAnsi="PT Astra Serif" w:cs="PT Astra Serif"/>
        </w:rPr>
        <w:t>утверждается правовым актом администрации</w:t>
      </w:r>
      <w:r w:rsidR="00AF217D" w:rsidRPr="0029250E">
        <w:rPr>
          <w:rFonts w:ascii="PT Astra Serif" w:hAnsi="PT Astra Serif" w:cs="PT Astra Serif"/>
        </w:rPr>
        <w:t xml:space="preserve"> города Тулы</w:t>
      </w:r>
      <w:r w:rsidR="00665690" w:rsidRPr="0029250E">
        <w:rPr>
          <w:rFonts w:ascii="PT Astra Serif" w:hAnsi="PT Astra Serif" w:cs="PT Astra Serif"/>
        </w:rPr>
        <w:t>;</w:t>
      </w:r>
    </w:p>
    <w:p w:rsidR="000941F6" w:rsidRPr="0029250E" w:rsidRDefault="00F0009F" w:rsidP="000941F6">
      <w:pPr>
        <w:pStyle w:val="a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proofErr w:type="spellStart"/>
      <w:r w:rsidRPr="0029250E">
        <w:rPr>
          <w:rFonts w:ascii="PT Astra Serif" w:hAnsi="PT Astra Serif"/>
        </w:rPr>
        <w:lastRenderedPageBreak/>
        <w:t>м</w:t>
      </w:r>
      <w:r w:rsidR="00665690" w:rsidRPr="0029250E">
        <w:rPr>
          <w:rFonts w:ascii="PT Astra Serif" w:hAnsi="PT Astra Serif"/>
        </w:rPr>
        <w:t>урал</w:t>
      </w:r>
      <w:proofErr w:type="spellEnd"/>
      <w:r w:rsidR="00665690" w:rsidRPr="0029250E">
        <w:rPr>
          <w:rFonts w:ascii="PT Astra Serif" w:hAnsi="PT Astra Serif"/>
        </w:rPr>
        <w:t xml:space="preserve"> (настенное панно) - это информационная конструкция или художественное изображение на фасадах зданий, строений, сооружений, занимающее значительное пространство фасада, основная задача которого улучшение внешнего облика фасада при отсутствии ар</w:t>
      </w:r>
      <w:r w:rsidRPr="0029250E">
        <w:rPr>
          <w:rFonts w:ascii="PT Astra Serif" w:hAnsi="PT Astra Serif"/>
        </w:rPr>
        <w:t>хитектурных элементов на фасаде;</w:t>
      </w:r>
    </w:p>
    <w:p w:rsidR="00F0009F" w:rsidRPr="0029250E" w:rsidRDefault="00FC03F2" w:rsidP="000941F6">
      <w:pPr>
        <w:pStyle w:val="a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>граффити -</w:t>
      </w:r>
      <w:r w:rsidR="00F706B2" w:rsidRPr="0029250E">
        <w:rPr>
          <w:rFonts w:ascii="PT Astra Serif" w:hAnsi="PT Astra Serif"/>
        </w:rPr>
        <w:t xml:space="preserve"> </w:t>
      </w:r>
      <w:r w:rsidRPr="0029250E">
        <w:rPr>
          <w:rFonts w:ascii="PT Astra Serif" w:hAnsi="PT Astra Serif" w:cs="PT Astra Serif"/>
        </w:rPr>
        <w:t>изображения, рисунки или надписи, выцарапанные, написанные или нарисованные</w:t>
      </w:r>
      <w:r w:rsidR="00AB3ECF" w:rsidRPr="0029250E">
        <w:rPr>
          <w:rFonts w:ascii="PT Astra Serif" w:hAnsi="PT Astra Serif" w:cs="PT Astra Serif"/>
        </w:rPr>
        <w:t xml:space="preserve"> красками, аэрозолями, спреями, чернилами</w:t>
      </w:r>
      <w:r w:rsidRPr="0029250E">
        <w:rPr>
          <w:rFonts w:ascii="PT Astra Serif" w:hAnsi="PT Astra Serif"/>
        </w:rPr>
        <w:t xml:space="preserve"> на стенах</w:t>
      </w:r>
      <w:r w:rsidR="000941F6" w:rsidRPr="0029250E">
        <w:rPr>
          <w:rFonts w:ascii="PT Astra Serif" w:hAnsi="PT Astra Serif"/>
        </w:rPr>
        <w:t xml:space="preserve"> и иных поверхностях</w:t>
      </w:r>
      <w:r w:rsidRPr="0029250E">
        <w:rPr>
          <w:rFonts w:ascii="PT Astra Serif" w:hAnsi="PT Astra Serif"/>
        </w:rPr>
        <w:t xml:space="preserve"> зданий, строений сооружений</w:t>
      </w:r>
      <w:r w:rsidR="00FD57B5" w:rsidRPr="0029250E">
        <w:rPr>
          <w:rFonts w:ascii="PT Astra Serif" w:hAnsi="PT Astra Serif"/>
        </w:rPr>
        <w:t>, за исключением объектов уличного искусства.</w:t>
      </w:r>
      <w:r w:rsidR="00AF217D" w:rsidRPr="0029250E">
        <w:rPr>
          <w:rFonts w:ascii="PT Astra Serif" w:hAnsi="PT Astra Serif"/>
        </w:rPr>
        <w:t>»</w:t>
      </w:r>
      <w:r w:rsidR="006971AA" w:rsidRPr="0029250E">
        <w:rPr>
          <w:rFonts w:ascii="PT Astra Serif" w:hAnsi="PT Astra Serif"/>
        </w:rPr>
        <w:t>;</w:t>
      </w:r>
    </w:p>
    <w:p w:rsidR="005E5D08" w:rsidRPr="0029250E" w:rsidRDefault="005E5D08" w:rsidP="005E5D08">
      <w:pPr>
        <w:pStyle w:val="a"/>
        <w:numPr>
          <w:ilvl w:val="1"/>
          <w:numId w:val="3"/>
        </w:numPr>
        <w:spacing w:line="240" w:lineRule="auto"/>
        <w:rPr>
          <w:rFonts w:ascii="PT Astra Serif" w:hAnsi="PT Astra Serif"/>
        </w:rPr>
      </w:pPr>
      <w:r w:rsidRPr="0029250E">
        <w:rPr>
          <w:rFonts w:ascii="PT Astra Serif" w:hAnsi="PT Astra Serif"/>
        </w:rPr>
        <w:t xml:space="preserve">в пункте 2.5.9 слова «надписей и рисунков (за исключением случаев, когда граффити и иные рисунки наносятся в рамках конкурсов, проводимых администрацией города Тулы, либо конкурсов, проводимых иными лицами, получившими согласование (разрешение) администрации города Тулы на проведение конкурса)» заменить словами </w:t>
      </w:r>
      <w:r w:rsidR="00644F23" w:rsidRPr="0029250E">
        <w:rPr>
          <w:rFonts w:ascii="PT Astra Serif" w:hAnsi="PT Astra Serif"/>
        </w:rPr>
        <w:t>«</w:t>
      </w:r>
      <w:r w:rsidR="0061358E" w:rsidRPr="0029250E">
        <w:rPr>
          <w:rFonts w:ascii="PT Astra Serif" w:hAnsi="PT Astra Serif"/>
        </w:rPr>
        <w:t>афиш, объявлений, листовок, плакатов, баннеров и других печатных материалов информационного и агитационного характера»</w:t>
      </w:r>
      <w:r w:rsidR="00443F72" w:rsidRPr="0029250E">
        <w:rPr>
          <w:rFonts w:ascii="PT Astra Serif" w:hAnsi="PT Astra Serif"/>
        </w:rPr>
        <w:t>;</w:t>
      </w:r>
    </w:p>
    <w:p w:rsidR="006971AA" w:rsidRPr="0029250E" w:rsidRDefault="006971AA" w:rsidP="006971AA">
      <w:pPr>
        <w:pStyle w:val="a"/>
        <w:numPr>
          <w:ilvl w:val="1"/>
          <w:numId w:val="3"/>
        </w:numPr>
        <w:spacing w:line="240" w:lineRule="auto"/>
        <w:rPr>
          <w:rFonts w:ascii="PT Astra Serif" w:hAnsi="PT Astra Serif"/>
        </w:rPr>
      </w:pPr>
      <w:r w:rsidRPr="0029250E">
        <w:rPr>
          <w:rFonts w:ascii="PT Astra Serif" w:hAnsi="PT Astra Serif"/>
        </w:rPr>
        <w:t>в пункте 2.9.1:</w:t>
      </w:r>
    </w:p>
    <w:p w:rsidR="006971AA" w:rsidRPr="0029250E" w:rsidRDefault="006971AA" w:rsidP="00C34FF0">
      <w:pPr>
        <w:pStyle w:val="a"/>
        <w:numPr>
          <w:ilvl w:val="0"/>
          <w:numId w:val="36"/>
        </w:numPr>
        <w:spacing w:line="240" w:lineRule="auto"/>
        <w:ind w:left="0"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>в абзаце третьем слов</w:t>
      </w:r>
      <w:r w:rsidR="006A1619" w:rsidRPr="0029250E">
        <w:rPr>
          <w:rFonts w:ascii="PT Astra Serif" w:hAnsi="PT Astra Serif"/>
        </w:rPr>
        <w:t>а</w:t>
      </w:r>
      <w:r w:rsidRPr="0029250E">
        <w:rPr>
          <w:rFonts w:ascii="PT Astra Serif" w:hAnsi="PT Astra Serif"/>
        </w:rPr>
        <w:t xml:space="preserve"> «</w:t>
      </w:r>
      <w:r w:rsidR="006A1619" w:rsidRPr="0029250E">
        <w:rPr>
          <w:rFonts w:ascii="PT Astra Serif" w:hAnsi="PT Astra Serif"/>
        </w:rPr>
        <w:t>нестационарных торговых объектов</w:t>
      </w:r>
      <w:r w:rsidRPr="0029250E">
        <w:rPr>
          <w:rFonts w:ascii="PT Astra Serif" w:hAnsi="PT Astra Serif"/>
        </w:rPr>
        <w:t xml:space="preserve">» </w:t>
      </w:r>
      <w:r w:rsidR="006A1619" w:rsidRPr="0029250E">
        <w:rPr>
          <w:rFonts w:ascii="PT Astra Serif" w:hAnsi="PT Astra Serif"/>
        </w:rPr>
        <w:t>заменить словами «некапитальных нестационарных сооружений</w:t>
      </w:r>
      <w:r w:rsidR="00D52551" w:rsidRPr="0029250E">
        <w:rPr>
          <w:rFonts w:ascii="PT Astra Serif" w:hAnsi="PT Astra Serif"/>
        </w:rPr>
        <w:t>»</w:t>
      </w:r>
      <w:r w:rsidRPr="0029250E">
        <w:rPr>
          <w:rFonts w:ascii="PT Astra Serif" w:hAnsi="PT Astra Serif"/>
        </w:rPr>
        <w:t>;</w:t>
      </w:r>
    </w:p>
    <w:p w:rsidR="006971AA" w:rsidRPr="0029250E" w:rsidRDefault="006971AA" w:rsidP="00C34FF0">
      <w:pPr>
        <w:pStyle w:val="a"/>
        <w:numPr>
          <w:ilvl w:val="0"/>
          <w:numId w:val="36"/>
        </w:numPr>
        <w:spacing w:line="240" w:lineRule="auto"/>
        <w:ind w:left="0"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>в абзаце четвертом после слов «противопожарные требования» дополнить словами «и требования к доступности для инвалидов и других маломобильных групп населения»;</w:t>
      </w:r>
    </w:p>
    <w:p w:rsidR="006971AA" w:rsidRPr="0029250E" w:rsidRDefault="006971AA" w:rsidP="00C34FF0">
      <w:pPr>
        <w:pStyle w:val="a"/>
        <w:numPr>
          <w:ilvl w:val="0"/>
          <w:numId w:val="36"/>
        </w:numPr>
        <w:spacing w:line="240" w:lineRule="auto"/>
        <w:ind w:left="0"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>в абзаце пятом слова «, 1 м - от ствола дерева» заменить словами «(за исключением кафе предприятий общественного питания), а также, на тротуарах и площадках, если свободная ширина прохода от ближайших элементов конструкции некапитальных нестационарных сооружений до края проезжей части не соответствует нормам, установленным в разделе 11 СП 42.13330.2016 или если расстояние от крайних элементов конструкции некапитальных нестационарных сооружений до опор освещения, либо иных опор, стволов деревьев, парковочной разметки автотранспорта составляет менее 2 м.</w:t>
      </w:r>
      <w:r w:rsidR="00C34FF0" w:rsidRPr="0029250E">
        <w:rPr>
          <w:rFonts w:ascii="PT Astra Serif" w:hAnsi="PT Astra Serif"/>
        </w:rPr>
        <w:t>»;</w:t>
      </w:r>
    </w:p>
    <w:p w:rsidR="00D52551" w:rsidRPr="0029250E" w:rsidRDefault="00D52551" w:rsidP="00255831">
      <w:pPr>
        <w:pStyle w:val="a"/>
        <w:numPr>
          <w:ilvl w:val="1"/>
          <w:numId w:val="3"/>
        </w:numPr>
        <w:spacing w:line="240" w:lineRule="auto"/>
        <w:rPr>
          <w:rFonts w:ascii="PT Astra Serif" w:hAnsi="PT Astra Serif"/>
        </w:rPr>
      </w:pPr>
      <w:r w:rsidRPr="0029250E">
        <w:rPr>
          <w:rFonts w:ascii="PT Astra Serif" w:hAnsi="PT Astra Serif"/>
        </w:rPr>
        <w:t>в абзаце шестом пункта 8.2.24 слова «(изображений, рисунков, надписей, нанесенных красками, аэрозолями, спреями, чернилами), а также наличие надписей и рисунков, нацарапанных на штукатурке и/или облицовке ограждения, за исключением случаев, когда граффити и иные рисунки наносятся в рамках конкурсов, проводимых администрацией города Тулы, либо конкурсов, проводимых иными лицами, получившими согласование (разрешение) администрации города Тулы на проведение конкурса» заменить словами «, афиш, объявлений, листовок, плакатов, баннеров и других печатных материалов информационного и агитационного характера»;</w:t>
      </w:r>
    </w:p>
    <w:p w:rsidR="0092107B" w:rsidRPr="0029250E" w:rsidRDefault="0059165D" w:rsidP="005E200D">
      <w:pPr>
        <w:pStyle w:val="a"/>
        <w:numPr>
          <w:ilvl w:val="1"/>
          <w:numId w:val="3"/>
        </w:numPr>
        <w:spacing w:line="240" w:lineRule="auto"/>
        <w:rPr>
          <w:rFonts w:ascii="PT Astra Serif" w:hAnsi="PT Astra Serif"/>
        </w:rPr>
      </w:pPr>
      <w:r w:rsidRPr="0029250E">
        <w:rPr>
          <w:rFonts w:ascii="PT Astra Serif" w:hAnsi="PT Astra Serif"/>
        </w:rPr>
        <w:t xml:space="preserve">в </w:t>
      </w:r>
      <w:r w:rsidR="00881FEF" w:rsidRPr="0029250E">
        <w:rPr>
          <w:rFonts w:ascii="PT Astra Serif" w:hAnsi="PT Astra Serif"/>
        </w:rPr>
        <w:t>абзац</w:t>
      </w:r>
      <w:r w:rsidRPr="0029250E">
        <w:rPr>
          <w:rFonts w:ascii="PT Astra Serif" w:hAnsi="PT Astra Serif"/>
        </w:rPr>
        <w:t>е</w:t>
      </w:r>
      <w:r w:rsidR="00881FEF" w:rsidRPr="0029250E">
        <w:rPr>
          <w:rFonts w:ascii="PT Astra Serif" w:hAnsi="PT Astra Serif"/>
        </w:rPr>
        <w:t xml:space="preserve"> второ</w:t>
      </w:r>
      <w:r w:rsidRPr="0029250E">
        <w:rPr>
          <w:rFonts w:ascii="PT Astra Serif" w:hAnsi="PT Astra Serif"/>
        </w:rPr>
        <w:t>м</w:t>
      </w:r>
      <w:r w:rsidR="00100274" w:rsidRPr="0029250E">
        <w:rPr>
          <w:rFonts w:ascii="PT Astra Serif" w:hAnsi="PT Astra Serif"/>
        </w:rPr>
        <w:t xml:space="preserve"> </w:t>
      </w:r>
      <w:r w:rsidR="00C4073B" w:rsidRPr="0029250E">
        <w:rPr>
          <w:rFonts w:ascii="PT Astra Serif" w:hAnsi="PT Astra Serif"/>
        </w:rPr>
        <w:t>пункт</w:t>
      </w:r>
      <w:r w:rsidR="00100274" w:rsidRPr="0029250E">
        <w:rPr>
          <w:rFonts w:ascii="PT Astra Serif" w:hAnsi="PT Astra Serif"/>
        </w:rPr>
        <w:t>а</w:t>
      </w:r>
      <w:r w:rsidR="00C4073B" w:rsidRPr="0029250E">
        <w:rPr>
          <w:rFonts w:ascii="PT Astra Serif" w:hAnsi="PT Astra Serif"/>
        </w:rPr>
        <w:t xml:space="preserve"> 8.2.51</w:t>
      </w:r>
      <w:r w:rsidRPr="0029250E">
        <w:rPr>
          <w:rFonts w:ascii="PT Astra Serif" w:hAnsi="PT Astra Serif"/>
        </w:rPr>
        <w:t xml:space="preserve"> после </w:t>
      </w:r>
      <w:r w:rsidR="00FD437F" w:rsidRPr="0029250E">
        <w:rPr>
          <w:rFonts w:ascii="PT Astra Serif" w:hAnsi="PT Astra Serif"/>
        </w:rPr>
        <w:t>слова</w:t>
      </w:r>
      <w:r w:rsidRPr="0029250E">
        <w:rPr>
          <w:rFonts w:ascii="PT Astra Serif" w:hAnsi="PT Astra Serif"/>
        </w:rPr>
        <w:t xml:space="preserve"> </w:t>
      </w:r>
      <w:r w:rsidR="00FD437F" w:rsidRPr="0029250E">
        <w:rPr>
          <w:rFonts w:ascii="PT Astra Serif" w:hAnsi="PT Astra Serif"/>
        </w:rPr>
        <w:t>«</w:t>
      </w:r>
      <w:r w:rsidR="005E200D" w:rsidRPr="0029250E">
        <w:rPr>
          <w:rFonts w:ascii="PT Astra Serif" w:hAnsi="PT Astra Serif"/>
        </w:rPr>
        <w:t>8.6</w:t>
      </w:r>
      <w:r w:rsidR="00FD437F" w:rsidRPr="0029250E">
        <w:rPr>
          <w:rFonts w:ascii="PT Astra Serif" w:hAnsi="PT Astra Serif"/>
        </w:rPr>
        <w:t>.</w:t>
      </w:r>
      <w:r w:rsidR="005E200D" w:rsidRPr="0029250E">
        <w:rPr>
          <w:rFonts w:ascii="PT Astra Serif" w:hAnsi="PT Astra Serif"/>
        </w:rPr>
        <w:t>14</w:t>
      </w:r>
      <w:r w:rsidR="00FD437F" w:rsidRPr="0029250E">
        <w:rPr>
          <w:rFonts w:ascii="PT Astra Serif" w:hAnsi="PT Astra Serif"/>
        </w:rPr>
        <w:t>» дополнить словом «</w:t>
      </w:r>
      <w:r w:rsidR="00FC2B73" w:rsidRPr="0029250E">
        <w:rPr>
          <w:rFonts w:ascii="PT Astra Serif" w:hAnsi="PT Astra Serif"/>
        </w:rPr>
        <w:t xml:space="preserve">, </w:t>
      </w:r>
      <w:r w:rsidRPr="0029250E">
        <w:rPr>
          <w:rFonts w:ascii="PT Astra Serif" w:hAnsi="PT Astra Serif"/>
        </w:rPr>
        <w:t>8.6.14</w:t>
      </w:r>
      <w:r w:rsidR="005E200D" w:rsidRPr="0029250E">
        <w:rPr>
          <w:rFonts w:ascii="PT Astra Serif" w:hAnsi="PT Astra Serif"/>
        </w:rPr>
        <w:t>.1</w:t>
      </w:r>
      <w:r w:rsidR="00FD437F" w:rsidRPr="0029250E">
        <w:rPr>
          <w:rFonts w:ascii="PT Astra Serif" w:hAnsi="PT Astra Serif"/>
        </w:rPr>
        <w:t>»</w:t>
      </w:r>
      <w:r w:rsidR="005E200D" w:rsidRPr="0029250E">
        <w:rPr>
          <w:rFonts w:ascii="PT Astra Serif" w:hAnsi="PT Astra Serif"/>
        </w:rPr>
        <w:t>,</w:t>
      </w:r>
      <w:r w:rsidRPr="0029250E">
        <w:rPr>
          <w:rFonts w:ascii="PT Astra Serif" w:hAnsi="PT Astra Serif"/>
        </w:rPr>
        <w:t xml:space="preserve"> </w:t>
      </w:r>
      <w:r w:rsidR="00FD437F" w:rsidRPr="0029250E">
        <w:rPr>
          <w:rFonts w:ascii="PT Astra Serif" w:hAnsi="PT Astra Serif"/>
        </w:rPr>
        <w:t xml:space="preserve">после </w:t>
      </w:r>
      <w:r w:rsidR="00100274" w:rsidRPr="0029250E">
        <w:rPr>
          <w:rFonts w:ascii="PT Astra Serif" w:hAnsi="PT Astra Serif"/>
        </w:rPr>
        <w:t>слов</w:t>
      </w:r>
      <w:r w:rsidR="00FD437F" w:rsidRPr="0029250E">
        <w:rPr>
          <w:rFonts w:ascii="PT Astra Serif" w:hAnsi="PT Astra Serif"/>
        </w:rPr>
        <w:t xml:space="preserve"> «ремонт и окраску» дополнить словами </w:t>
      </w:r>
      <w:r w:rsidR="00C4073B" w:rsidRPr="0029250E">
        <w:rPr>
          <w:rFonts w:ascii="PT Astra Serif" w:hAnsi="PT Astra Serif"/>
        </w:rPr>
        <w:t>«</w:t>
      </w:r>
      <w:r w:rsidR="0092107B" w:rsidRPr="0029250E">
        <w:rPr>
          <w:rFonts w:ascii="PT Astra Serif" w:hAnsi="PT Astra Serif"/>
        </w:rPr>
        <w:t>. Своевременно производить очистку ската кровли, карнизов и козырьков, обращенных в сторону улицы, от снежных, ледяных свесов, сосулек, исключив возможность причинения вреда жизни и здоровью граждан, повреждения имущества, принадлежащего гражданам или юридическим лицам»;</w:t>
      </w:r>
    </w:p>
    <w:p w:rsidR="0095501A" w:rsidRPr="0029250E" w:rsidRDefault="0092107B" w:rsidP="00DF4AE8">
      <w:pPr>
        <w:pStyle w:val="a"/>
        <w:numPr>
          <w:ilvl w:val="1"/>
          <w:numId w:val="3"/>
        </w:numPr>
        <w:spacing w:line="240" w:lineRule="auto"/>
        <w:rPr>
          <w:rFonts w:ascii="PT Astra Serif" w:hAnsi="PT Astra Serif"/>
        </w:rPr>
      </w:pPr>
      <w:r w:rsidRPr="0029250E">
        <w:rPr>
          <w:rFonts w:ascii="PT Astra Serif" w:hAnsi="PT Astra Serif" w:cs="PT Astra Serif"/>
        </w:rPr>
        <w:t xml:space="preserve">абзац первый </w:t>
      </w:r>
      <w:r w:rsidR="0095501A" w:rsidRPr="0029250E">
        <w:rPr>
          <w:rFonts w:ascii="PT Astra Serif" w:hAnsi="PT Astra Serif" w:cs="PT Astra Serif"/>
        </w:rPr>
        <w:t>п</w:t>
      </w:r>
      <w:r w:rsidR="00C56724" w:rsidRPr="0029250E">
        <w:rPr>
          <w:rFonts w:ascii="PT Astra Serif" w:hAnsi="PT Astra Serif" w:cs="PT Astra Serif"/>
        </w:rPr>
        <w:t>ункт</w:t>
      </w:r>
      <w:r w:rsidRPr="0029250E">
        <w:rPr>
          <w:rFonts w:ascii="PT Astra Serif" w:hAnsi="PT Astra Serif" w:cs="PT Astra Serif"/>
        </w:rPr>
        <w:t>а</w:t>
      </w:r>
      <w:r w:rsidR="00C56724" w:rsidRPr="0029250E">
        <w:rPr>
          <w:rFonts w:ascii="PT Astra Serif" w:hAnsi="PT Astra Serif" w:cs="PT Astra Serif"/>
        </w:rPr>
        <w:t xml:space="preserve"> 8.4.9</w:t>
      </w:r>
      <w:r w:rsidR="00DF4AE8" w:rsidRPr="0029250E">
        <w:rPr>
          <w:rFonts w:ascii="PT Astra Serif" w:hAnsi="PT Astra Serif" w:cs="PT Astra Serif"/>
        </w:rPr>
        <w:t xml:space="preserve"> </w:t>
      </w:r>
      <w:r w:rsidR="00375AC8" w:rsidRPr="0029250E">
        <w:rPr>
          <w:rFonts w:ascii="PT Astra Serif" w:hAnsi="PT Astra Serif" w:cs="PT Astra Serif"/>
        </w:rPr>
        <w:t>изложить в следующей редакции</w:t>
      </w:r>
      <w:r w:rsidR="00DF4AE8" w:rsidRPr="0029250E">
        <w:rPr>
          <w:rFonts w:ascii="PT Astra Serif" w:hAnsi="PT Astra Serif" w:cs="PT Astra Serif"/>
        </w:rPr>
        <w:t xml:space="preserve">: </w:t>
      </w:r>
    </w:p>
    <w:p w:rsidR="00375AC8" w:rsidRPr="0029250E" w:rsidRDefault="00DF4AE8" w:rsidP="003E3F4D">
      <w:pPr>
        <w:pStyle w:val="a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>«</w:t>
      </w:r>
      <w:r w:rsidR="0092107B" w:rsidRPr="0029250E">
        <w:rPr>
          <w:rFonts w:ascii="PT Astra Serif" w:hAnsi="PT Astra Serif"/>
        </w:rPr>
        <w:t>8.4.9. Собственники зданий, строений, сооружений, либо уполномоченные собственниками лица, обязаны не допускать образование снежных, ледяных свесов, сосулек с крыш, карнизов, козырьков и других выступающих элементов фасадов зданий, строений, сооружений. При удалении снега, наледи, сосулек с крыш, карнизов, козырьков и других выступающих элементов фасадов зданий, строений, сооружений необходимо исключить возможность причинения вреда жизни и здоровью граждан, повреждения имущества, принадлежащего гражданам или юридическим лицам, в том числе посредством незамедлительного ограждения опасных участков улиц и тротуаров индустриальными стойками (приложение 14 к Правилам).»</w:t>
      </w:r>
      <w:r w:rsidR="001E06F3" w:rsidRPr="0029250E">
        <w:rPr>
          <w:rFonts w:ascii="PT Astra Serif" w:hAnsi="PT Astra Serif"/>
        </w:rPr>
        <w:t>;</w:t>
      </w:r>
    </w:p>
    <w:p w:rsidR="00375AC8" w:rsidRPr="0029250E" w:rsidRDefault="001F61E8" w:rsidP="007619A2">
      <w:pPr>
        <w:pStyle w:val="a"/>
        <w:numPr>
          <w:ilvl w:val="1"/>
          <w:numId w:val="3"/>
        </w:numPr>
        <w:spacing w:line="240" w:lineRule="auto"/>
        <w:rPr>
          <w:rFonts w:ascii="PT Astra Serif" w:hAnsi="PT Astra Serif" w:cs="PT Astra Serif"/>
        </w:rPr>
      </w:pPr>
      <w:r w:rsidRPr="0029250E">
        <w:rPr>
          <w:rFonts w:ascii="PT Astra Serif" w:hAnsi="PT Astra Serif" w:cs="PT Astra Serif"/>
        </w:rPr>
        <w:t>пункт 8.4.10 дополнить абзацем следующего содержания</w:t>
      </w:r>
      <w:r w:rsidR="007619A2" w:rsidRPr="0029250E">
        <w:rPr>
          <w:rFonts w:ascii="PT Astra Serif" w:hAnsi="PT Astra Serif" w:cs="PT Astra Serif"/>
        </w:rPr>
        <w:t>:</w:t>
      </w:r>
    </w:p>
    <w:p w:rsidR="00DF4AE8" w:rsidRPr="0029250E" w:rsidRDefault="001E06F3" w:rsidP="0095501A">
      <w:pPr>
        <w:pStyle w:val="a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>«- наличие снежно-ледяных свесов, сосулек на крышах зданий, строений, сооружений.</w:t>
      </w:r>
      <w:r w:rsidR="0095501A" w:rsidRPr="0029250E">
        <w:rPr>
          <w:rFonts w:ascii="PT Astra Serif" w:hAnsi="PT Astra Serif"/>
        </w:rPr>
        <w:t>»;</w:t>
      </w:r>
    </w:p>
    <w:p w:rsidR="00863EF4" w:rsidRPr="0029250E" w:rsidRDefault="006D1F7E" w:rsidP="00863EF4">
      <w:pPr>
        <w:pStyle w:val="a"/>
        <w:numPr>
          <w:ilvl w:val="1"/>
          <w:numId w:val="3"/>
        </w:numPr>
        <w:spacing w:line="240" w:lineRule="auto"/>
        <w:rPr>
          <w:rFonts w:ascii="PT Astra Serif" w:hAnsi="PT Astra Serif"/>
        </w:rPr>
      </w:pPr>
      <w:r w:rsidRPr="0029250E">
        <w:rPr>
          <w:rFonts w:ascii="PT Astra Serif" w:hAnsi="PT Astra Serif" w:cs="PT Astra Serif"/>
        </w:rPr>
        <w:t xml:space="preserve">абзац </w:t>
      </w:r>
      <w:r w:rsidR="00B15F9D" w:rsidRPr="0029250E">
        <w:rPr>
          <w:rFonts w:ascii="PT Astra Serif" w:hAnsi="PT Astra Serif" w:cs="PT Astra Serif"/>
        </w:rPr>
        <w:t>четвертый</w:t>
      </w:r>
      <w:r w:rsidR="00566F76" w:rsidRPr="0029250E">
        <w:rPr>
          <w:rFonts w:ascii="PT Astra Serif" w:hAnsi="PT Astra Serif" w:cs="PT Astra Serif"/>
        </w:rPr>
        <w:t xml:space="preserve"> пункт</w:t>
      </w:r>
      <w:r w:rsidRPr="0029250E">
        <w:rPr>
          <w:rFonts w:ascii="PT Astra Serif" w:hAnsi="PT Astra Serif" w:cs="PT Astra Serif"/>
        </w:rPr>
        <w:t>а</w:t>
      </w:r>
      <w:r w:rsidR="00566F76" w:rsidRPr="0029250E">
        <w:rPr>
          <w:rFonts w:ascii="PT Astra Serif" w:hAnsi="PT Astra Serif" w:cs="PT Astra Serif"/>
        </w:rPr>
        <w:t xml:space="preserve"> 8.6.14 </w:t>
      </w:r>
      <w:r w:rsidR="00443F72" w:rsidRPr="0029250E">
        <w:rPr>
          <w:rFonts w:ascii="PT Astra Serif" w:hAnsi="PT Astra Serif"/>
        </w:rPr>
        <w:t xml:space="preserve">изложить в </w:t>
      </w:r>
      <w:r w:rsidR="00863EF4" w:rsidRPr="0029250E">
        <w:rPr>
          <w:rFonts w:ascii="PT Astra Serif" w:hAnsi="PT Astra Serif"/>
        </w:rPr>
        <w:t>следующей</w:t>
      </w:r>
      <w:r w:rsidR="00443F72" w:rsidRPr="0029250E">
        <w:rPr>
          <w:rFonts w:ascii="PT Astra Serif" w:hAnsi="PT Astra Serif"/>
        </w:rPr>
        <w:t xml:space="preserve"> редакции</w:t>
      </w:r>
      <w:r w:rsidR="00863EF4" w:rsidRPr="0029250E">
        <w:rPr>
          <w:rFonts w:ascii="PT Astra Serif" w:hAnsi="PT Astra Serif"/>
        </w:rPr>
        <w:t>:</w:t>
      </w:r>
    </w:p>
    <w:p w:rsidR="001E6504" w:rsidRPr="0029250E" w:rsidRDefault="00443F72" w:rsidP="00863EF4">
      <w:pPr>
        <w:pStyle w:val="a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 xml:space="preserve">«- наличие </w:t>
      </w:r>
      <w:r w:rsidR="00566F76" w:rsidRPr="0029250E">
        <w:rPr>
          <w:rFonts w:ascii="PT Astra Serif" w:hAnsi="PT Astra Serif"/>
        </w:rPr>
        <w:t>граффити</w:t>
      </w:r>
      <w:r w:rsidR="006D1F7E" w:rsidRPr="0029250E">
        <w:rPr>
          <w:rFonts w:ascii="PT Astra Serif" w:hAnsi="PT Astra Serif"/>
        </w:rPr>
        <w:t xml:space="preserve">, а также </w:t>
      </w:r>
      <w:r w:rsidR="00566F76" w:rsidRPr="0029250E">
        <w:rPr>
          <w:rFonts w:ascii="PT Astra Serif" w:hAnsi="PT Astra Serif"/>
        </w:rPr>
        <w:t xml:space="preserve">афиш, объявлений, листовок, плакатов, баннеров и других печатных материалов информационного и агитационного характера, размещенных вне </w:t>
      </w:r>
      <w:r w:rsidR="00863EF4" w:rsidRPr="0029250E">
        <w:rPr>
          <w:rFonts w:ascii="PT Astra Serif" w:hAnsi="PT Astra Serif"/>
        </w:rPr>
        <w:t xml:space="preserve">специально установленных </w:t>
      </w:r>
      <w:r w:rsidR="001E6504" w:rsidRPr="0029250E">
        <w:rPr>
          <w:rFonts w:ascii="PT Astra Serif" w:hAnsi="PT Astra Serif"/>
        </w:rPr>
        <w:t>досок объявлений</w:t>
      </w:r>
      <w:r w:rsidR="00863EF4" w:rsidRPr="0029250E">
        <w:rPr>
          <w:rFonts w:ascii="PT Astra Serif" w:hAnsi="PT Astra Serif"/>
        </w:rPr>
        <w:t>;</w:t>
      </w:r>
      <w:r w:rsidR="001E6504" w:rsidRPr="0029250E">
        <w:rPr>
          <w:rFonts w:ascii="PT Astra Serif" w:hAnsi="PT Astra Serif"/>
        </w:rPr>
        <w:t>»</w:t>
      </w:r>
      <w:r w:rsidR="00863EF4" w:rsidRPr="0029250E">
        <w:rPr>
          <w:rFonts w:ascii="PT Astra Serif" w:hAnsi="PT Astra Serif"/>
        </w:rPr>
        <w:t>;</w:t>
      </w:r>
    </w:p>
    <w:p w:rsidR="000B07E6" w:rsidRPr="0029250E" w:rsidRDefault="000B07E6" w:rsidP="0029139D">
      <w:pPr>
        <w:pStyle w:val="a"/>
        <w:numPr>
          <w:ilvl w:val="1"/>
          <w:numId w:val="3"/>
        </w:numPr>
        <w:spacing w:line="240" w:lineRule="auto"/>
        <w:rPr>
          <w:rFonts w:ascii="PT Astra Serif" w:hAnsi="PT Astra Serif" w:cs="PT Astra Serif"/>
        </w:rPr>
      </w:pPr>
      <w:r w:rsidRPr="0029250E">
        <w:rPr>
          <w:rFonts w:ascii="PT Astra Serif" w:hAnsi="PT Astra Serif" w:cs="PT Astra Serif"/>
        </w:rPr>
        <w:t>дополнить пункт</w:t>
      </w:r>
      <w:r w:rsidR="0029139D" w:rsidRPr="0029250E">
        <w:rPr>
          <w:rFonts w:ascii="PT Astra Serif" w:hAnsi="PT Astra Serif" w:cs="PT Astra Serif"/>
        </w:rPr>
        <w:t>ом 8.6.14.1</w:t>
      </w:r>
      <w:r w:rsidRPr="0029250E">
        <w:rPr>
          <w:rFonts w:ascii="PT Astra Serif" w:hAnsi="PT Astra Serif" w:cs="PT Astra Serif"/>
        </w:rPr>
        <w:t xml:space="preserve"> </w:t>
      </w:r>
      <w:r w:rsidR="0029139D" w:rsidRPr="0029250E">
        <w:rPr>
          <w:rFonts w:ascii="PT Astra Serif" w:hAnsi="PT Astra Serif" w:cs="PT Astra Serif"/>
        </w:rPr>
        <w:t>следующего содержания:</w:t>
      </w:r>
    </w:p>
    <w:p w:rsidR="0029139D" w:rsidRPr="0029250E" w:rsidRDefault="0029139D" w:rsidP="00AA5D01">
      <w:pPr>
        <w:pStyle w:val="a"/>
        <w:numPr>
          <w:ilvl w:val="0"/>
          <w:numId w:val="0"/>
        </w:numPr>
        <w:spacing w:line="240" w:lineRule="auto"/>
        <w:ind w:firstLine="710"/>
        <w:rPr>
          <w:rFonts w:ascii="PT Astra Serif" w:hAnsi="PT Astra Serif" w:cs="PT Astra Serif"/>
        </w:rPr>
      </w:pPr>
      <w:r w:rsidRPr="0029250E">
        <w:rPr>
          <w:rFonts w:ascii="PT Astra Serif" w:hAnsi="PT Astra Serif" w:cs="PT Astra Serif"/>
        </w:rPr>
        <w:lastRenderedPageBreak/>
        <w:t xml:space="preserve">«8.6.14.1. При оформлении фасадов зданий и сооружений запрещается </w:t>
      </w:r>
      <w:r w:rsidR="00AA5D01" w:rsidRPr="0029250E">
        <w:rPr>
          <w:rFonts w:ascii="PT Astra Serif" w:hAnsi="PT Astra Serif" w:cs="PT Astra Serif"/>
        </w:rPr>
        <w:t>размещать объекты уличного искусства</w:t>
      </w:r>
      <w:r w:rsidR="00025F0E" w:rsidRPr="0029250E">
        <w:rPr>
          <w:rFonts w:ascii="PT Astra Serif" w:hAnsi="PT Astra Serif" w:cs="PT Astra Serif"/>
        </w:rPr>
        <w:t>, содержащие:</w:t>
      </w:r>
    </w:p>
    <w:p w:rsidR="00025F0E" w:rsidRPr="0029250E" w:rsidRDefault="00025F0E" w:rsidP="000018FF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4"/>
          <w:szCs w:val="24"/>
        </w:rPr>
      </w:pPr>
      <w:r w:rsidRPr="0029250E">
        <w:rPr>
          <w:rFonts w:ascii="PT Astra Serif" w:hAnsi="PT Astra Serif" w:cs="PT Astra Serif"/>
          <w:sz w:val="24"/>
          <w:szCs w:val="24"/>
        </w:rPr>
        <w:t>призывы к совершению противоправных действий, насилию, жестокости;</w:t>
      </w:r>
    </w:p>
    <w:p w:rsidR="00B7425D" w:rsidRPr="0029250E" w:rsidRDefault="00621076" w:rsidP="00295A0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4"/>
          <w:szCs w:val="24"/>
        </w:rPr>
      </w:pPr>
      <w:r w:rsidRPr="0029250E">
        <w:rPr>
          <w:rFonts w:ascii="PT Astra Serif" w:hAnsi="PT Astra Serif" w:cs="PT Astra Serif"/>
          <w:sz w:val="24"/>
          <w:szCs w:val="24"/>
        </w:rPr>
        <w:t xml:space="preserve">бранные слова, непристойные и оскорбительные образы, в том числе </w:t>
      </w:r>
      <w:r w:rsidR="00B7425D" w:rsidRPr="0029250E">
        <w:rPr>
          <w:rFonts w:ascii="PT Astra Serif" w:hAnsi="PT Astra Serif" w:cs="PT Astra Serif"/>
          <w:sz w:val="24"/>
          <w:szCs w:val="24"/>
        </w:rPr>
        <w:t>информацию, которая направлена на разжигание национальной, расовой или религиозной ненависти и вражды, а также иную информацию за распространение которой предусмотрена уголовная или административная ответственность;</w:t>
      </w:r>
    </w:p>
    <w:p w:rsidR="00025F0E" w:rsidRPr="0029250E" w:rsidRDefault="00025F0E" w:rsidP="000018FF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4"/>
          <w:szCs w:val="24"/>
        </w:rPr>
      </w:pPr>
      <w:r w:rsidRPr="0029250E">
        <w:rPr>
          <w:rFonts w:ascii="PT Astra Serif" w:hAnsi="PT Astra Serif" w:cs="PT Astra Serif"/>
          <w:sz w:val="24"/>
          <w:szCs w:val="24"/>
        </w:rPr>
        <w:t>информацию</w:t>
      </w:r>
      <w:r w:rsidR="00B7425D" w:rsidRPr="0029250E">
        <w:rPr>
          <w:rFonts w:ascii="PT Astra Serif" w:hAnsi="PT Astra Serif" w:cs="PT Astra Serif"/>
          <w:sz w:val="24"/>
          <w:szCs w:val="24"/>
        </w:rPr>
        <w:t>,</w:t>
      </w:r>
      <w:r w:rsidRPr="0029250E">
        <w:rPr>
          <w:rFonts w:ascii="PT Astra Serif" w:hAnsi="PT Astra Serif" w:cs="PT Astra Serif"/>
          <w:sz w:val="24"/>
          <w:szCs w:val="24"/>
        </w:rPr>
        <w:t xml:space="preserve"> порочащую честь, достоинство и (или) деловую репутацию физических </w:t>
      </w:r>
      <w:r w:rsidR="000018FF" w:rsidRPr="0029250E">
        <w:rPr>
          <w:rFonts w:ascii="PT Astra Serif" w:hAnsi="PT Astra Serif" w:cs="PT Astra Serif"/>
          <w:sz w:val="24"/>
          <w:szCs w:val="24"/>
        </w:rPr>
        <w:t>и (или) юридических лиц;</w:t>
      </w:r>
    </w:p>
    <w:p w:rsidR="00B7425D" w:rsidRPr="0029250E" w:rsidRDefault="00B7425D" w:rsidP="00B7425D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4"/>
          <w:szCs w:val="24"/>
        </w:rPr>
      </w:pPr>
      <w:r w:rsidRPr="0029250E">
        <w:rPr>
          <w:rFonts w:ascii="PT Astra Serif" w:hAnsi="PT Astra Serif" w:cs="PT Astra Serif"/>
          <w:sz w:val="24"/>
          <w:szCs w:val="24"/>
        </w:rPr>
        <w:t>информацию эротического и порнографического характера;</w:t>
      </w:r>
    </w:p>
    <w:p w:rsidR="000018FF" w:rsidRPr="0029250E" w:rsidRDefault="000018FF" w:rsidP="000018FF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4"/>
          <w:szCs w:val="24"/>
        </w:rPr>
      </w:pPr>
      <w:r w:rsidRPr="0029250E">
        <w:rPr>
          <w:rFonts w:ascii="PT Astra Serif" w:hAnsi="PT Astra Serif" w:cs="PT Astra Serif"/>
          <w:sz w:val="24"/>
          <w:szCs w:val="24"/>
        </w:rPr>
        <w:t>рекламу, в том числе социальную рекламу, спонсорскую рекламу и политическую рекламу;</w:t>
      </w:r>
    </w:p>
    <w:p w:rsidR="00E91BD3" w:rsidRPr="0029250E" w:rsidRDefault="00E91BD3" w:rsidP="000018FF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4"/>
          <w:szCs w:val="24"/>
        </w:rPr>
      </w:pPr>
      <w:r w:rsidRPr="0029250E">
        <w:rPr>
          <w:rFonts w:ascii="PT Astra Serif" w:hAnsi="PT Astra Serif" w:cs="PT Astra Serif"/>
          <w:sz w:val="24"/>
          <w:szCs w:val="24"/>
        </w:rPr>
        <w:t>предвыборную агитацию;</w:t>
      </w:r>
    </w:p>
    <w:p w:rsidR="00E91BD3" w:rsidRPr="0029250E" w:rsidRDefault="00E91BD3" w:rsidP="000018FF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4"/>
          <w:szCs w:val="24"/>
        </w:rPr>
      </w:pPr>
      <w:r w:rsidRPr="0029250E">
        <w:rPr>
          <w:rFonts w:ascii="PT Astra Serif" w:hAnsi="PT Astra Serif" w:cs="PT Astra Serif"/>
          <w:sz w:val="24"/>
          <w:szCs w:val="24"/>
        </w:rPr>
        <w:t>объявления физических и (или) юридических лиц;</w:t>
      </w:r>
    </w:p>
    <w:p w:rsidR="00584B6D" w:rsidRPr="0029250E" w:rsidRDefault="00E91BD3" w:rsidP="00966A90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4"/>
          <w:szCs w:val="24"/>
        </w:rPr>
      </w:pPr>
      <w:r w:rsidRPr="0029250E">
        <w:rPr>
          <w:rFonts w:ascii="PT Astra Serif" w:hAnsi="PT Astra Serif" w:cs="PT Astra Serif"/>
          <w:sz w:val="24"/>
          <w:szCs w:val="24"/>
        </w:rPr>
        <w:t xml:space="preserve">информацию, </w:t>
      </w:r>
      <w:r w:rsidR="007B5DA4" w:rsidRPr="0029250E">
        <w:rPr>
          <w:rFonts w:ascii="PT Astra Serif" w:hAnsi="PT Astra Serif" w:cs="PT Astra Serif"/>
          <w:sz w:val="24"/>
          <w:szCs w:val="24"/>
        </w:rPr>
        <w:t xml:space="preserve">содержащую изображения и символы, связанные с употреблением спиртосодержащей </w:t>
      </w:r>
      <w:r w:rsidR="00584B6D" w:rsidRPr="0029250E">
        <w:rPr>
          <w:rFonts w:ascii="PT Astra Serif" w:hAnsi="PT Astra Serif" w:cs="PT Astra Serif"/>
          <w:sz w:val="24"/>
          <w:szCs w:val="24"/>
        </w:rPr>
        <w:t xml:space="preserve">и </w:t>
      </w:r>
      <w:proofErr w:type="spellStart"/>
      <w:r w:rsidR="00584B6D" w:rsidRPr="0029250E">
        <w:rPr>
          <w:rFonts w:ascii="PT Astra Serif" w:hAnsi="PT Astra Serif" w:cs="PT Astra Serif"/>
          <w:sz w:val="24"/>
          <w:szCs w:val="24"/>
        </w:rPr>
        <w:t>никотинсодержащей</w:t>
      </w:r>
      <w:proofErr w:type="spellEnd"/>
      <w:r w:rsidR="00584B6D" w:rsidRPr="0029250E">
        <w:rPr>
          <w:rFonts w:ascii="PT Astra Serif" w:hAnsi="PT Astra Serif" w:cs="PT Astra Serif"/>
          <w:sz w:val="24"/>
          <w:szCs w:val="24"/>
        </w:rPr>
        <w:t xml:space="preserve"> продукцией, а также содержащую изображения и наименования алкоголя, табака алкогольной и табачной продукции, табачных изделий и курительных принадлежностей, в том числе трубок, кальянов, сигаретной бумаги;</w:t>
      </w:r>
    </w:p>
    <w:p w:rsidR="00025F0E" w:rsidRPr="0029250E" w:rsidRDefault="00966A90" w:rsidP="00966A90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4"/>
          <w:szCs w:val="24"/>
        </w:rPr>
      </w:pPr>
      <w:r w:rsidRPr="0029250E">
        <w:rPr>
          <w:rFonts w:ascii="PT Astra Serif" w:hAnsi="PT Astra Serif" w:cs="PT Astra Serif"/>
          <w:sz w:val="24"/>
          <w:szCs w:val="24"/>
        </w:rPr>
        <w:t>изображения н</w:t>
      </w:r>
      <w:r w:rsidR="00025F0E" w:rsidRPr="0029250E">
        <w:rPr>
          <w:rFonts w:ascii="PT Astra Serif" w:hAnsi="PT Astra Serif" w:cs="PT Astra Serif"/>
          <w:sz w:val="24"/>
          <w:szCs w:val="24"/>
        </w:rPr>
        <w:t xml:space="preserve">аркотических средств, психотропных веществ и их </w:t>
      </w:r>
      <w:proofErr w:type="spellStart"/>
      <w:r w:rsidR="00025F0E" w:rsidRPr="0029250E">
        <w:rPr>
          <w:rFonts w:ascii="PT Astra Serif" w:hAnsi="PT Astra Serif" w:cs="PT Astra Serif"/>
          <w:sz w:val="24"/>
          <w:szCs w:val="24"/>
        </w:rPr>
        <w:t>прекурсоров</w:t>
      </w:r>
      <w:proofErr w:type="spellEnd"/>
      <w:r w:rsidR="00025F0E" w:rsidRPr="0029250E">
        <w:rPr>
          <w:rFonts w:ascii="PT Astra Serif" w:hAnsi="PT Astra Serif" w:cs="PT Astra Serif"/>
          <w:sz w:val="24"/>
          <w:szCs w:val="24"/>
        </w:rPr>
        <w:t xml:space="preserve">, растений, содержащих наркотические средства или психотропные вещества либо их </w:t>
      </w:r>
      <w:proofErr w:type="spellStart"/>
      <w:r w:rsidR="00025F0E" w:rsidRPr="0029250E">
        <w:rPr>
          <w:rFonts w:ascii="PT Astra Serif" w:hAnsi="PT Astra Serif" w:cs="PT Astra Serif"/>
          <w:sz w:val="24"/>
          <w:szCs w:val="24"/>
        </w:rPr>
        <w:t>прекурсоры</w:t>
      </w:r>
      <w:proofErr w:type="spellEnd"/>
      <w:r w:rsidR="00025F0E" w:rsidRPr="0029250E">
        <w:rPr>
          <w:rFonts w:ascii="PT Astra Serif" w:hAnsi="PT Astra Serif" w:cs="PT Astra Serif"/>
          <w:sz w:val="24"/>
          <w:szCs w:val="24"/>
        </w:rPr>
        <w:t>, и их частей, содержащих наркотические средства или психотроп</w:t>
      </w:r>
      <w:r w:rsidR="007B5DA4" w:rsidRPr="0029250E">
        <w:rPr>
          <w:rFonts w:ascii="PT Astra Serif" w:hAnsi="PT Astra Serif" w:cs="PT Astra Serif"/>
          <w:sz w:val="24"/>
          <w:szCs w:val="24"/>
        </w:rPr>
        <w:t xml:space="preserve">ные вещества либо их </w:t>
      </w:r>
      <w:proofErr w:type="spellStart"/>
      <w:r w:rsidR="007B5DA4" w:rsidRPr="0029250E">
        <w:rPr>
          <w:rFonts w:ascii="PT Astra Serif" w:hAnsi="PT Astra Serif" w:cs="PT Astra Serif"/>
          <w:sz w:val="24"/>
          <w:szCs w:val="24"/>
        </w:rPr>
        <w:t>прекурсоры</w:t>
      </w:r>
      <w:proofErr w:type="spellEnd"/>
      <w:r w:rsidR="007B5DA4" w:rsidRPr="0029250E">
        <w:rPr>
          <w:rFonts w:ascii="PT Astra Serif" w:hAnsi="PT Astra Serif" w:cs="PT Astra Serif"/>
          <w:sz w:val="24"/>
          <w:szCs w:val="24"/>
        </w:rPr>
        <w:t>;</w:t>
      </w:r>
    </w:p>
    <w:p w:rsidR="00025F0E" w:rsidRPr="0029250E" w:rsidRDefault="00966A90" w:rsidP="00966A90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4"/>
          <w:szCs w:val="24"/>
        </w:rPr>
      </w:pPr>
      <w:r w:rsidRPr="0029250E">
        <w:rPr>
          <w:rFonts w:ascii="PT Astra Serif" w:hAnsi="PT Astra Serif" w:cs="PT Astra Serif"/>
          <w:sz w:val="24"/>
          <w:szCs w:val="24"/>
        </w:rPr>
        <w:t>изображения, п</w:t>
      </w:r>
      <w:r w:rsidR="00025F0E" w:rsidRPr="0029250E">
        <w:rPr>
          <w:rFonts w:ascii="PT Astra Serif" w:hAnsi="PT Astra Serif" w:cs="PT Astra Serif"/>
          <w:sz w:val="24"/>
          <w:szCs w:val="24"/>
        </w:rPr>
        <w:t>оказывающи</w:t>
      </w:r>
      <w:r w:rsidRPr="0029250E">
        <w:rPr>
          <w:rFonts w:ascii="PT Astra Serif" w:hAnsi="PT Astra Serif" w:cs="PT Astra Serif"/>
          <w:sz w:val="24"/>
          <w:szCs w:val="24"/>
        </w:rPr>
        <w:t>е</w:t>
      </w:r>
      <w:r w:rsidR="00025F0E" w:rsidRPr="0029250E">
        <w:rPr>
          <w:rFonts w:ascii="PT Astra Serif" w:hAnsi="PT Astra Serif" w:cs="PT Astra Serif"/>
          <w:sz w:val="24"/>
          <w:szCs w:val="24"/>
        </w:rPr>
        <w:t xml:space="preserve"> несовершеннолетних в опасных ситуациях, включая ситуации, побуждающие к совершению действий, представляющих угрозу их жизни и (или) здоровью, в том числе к причинению вреда своему здоровью.</w:t>
      </w:r>
      <w:r w:rsidR="007F279F" w:rsidRPr="0029250E">
        <w:rPr>
          <w:rFonts w:ascii="PT Astra Serif" w:hAnsi="PT Astra Serif" w:cs="PT Astra Serif"/>
          <w:sz w:val="24"/>
          <w:szCs w:val="24"/>
        </w:rPr>
        <w:t>»;</w:t>
      </w:r>
    </w:p>
    <w:p w:rsidR="00CC449E" w:rsidRPr="0029250E" w:rsidRDefault="009C1866" w:rsidP="00CC449E">
      <w:pPr>
        <w:pStyle w:val="a"/>
        <w:numPr>
          <w:ilvl w:val="1"/>
          <w:numId w:val="3"/>
        </w:numPr>
        <w:spacing w:line="240" w:lineRule="auto"/>
        <w:rPr>
          <w:rFonts w:ascii="PT Astra Serif" w:hAnsi="PT Astra Serif"/>
        </w:rPr>
      </w:pPr>
      <w:r w:rsidRPr="0029250E">
        <w:rPr>
          <w:rFonts w:ascii="PT Astra Serif" w:hAnsi="PT Astra Serif"/>
        </w:rPr>
        <w:t>пункт</w:t>
      </w:r>
      <w:r w:rsidR="00B15F9D" w:rsidRPr="0029250E">
        <w:rPr>
          <w:rFonts w:ascii="PT Astra Serif" w:hAnsi="PT Astra Serif"/>
        </w:rPr>
        <w:t xml:space="preserve"> </w:t>
      </w:r>
      <w:r w:rsidR="00CC449E" w:rsidRPr="0029250E">
        <w:rPr>
          <w:rFonts w:ascii="PT Astra Serif" w:hAnsi="PT Astra Serif"/>
        </w:rPr>
        <w:t>8.8.40</w:t>
      </w:r>
      <w:r w:rsidR="00B15F9D" w:rsidRPr="0029250E">
        <w:rPr>
          <w:rFonts w:ascii="PT Astra Serif" w:hAnsi="PT Astra Serif"/>
        </w:rPr>
        <w:t xml:space="preserve"> изложить в следующей редакции</w:t>
      </w:r>
      <w:r w:rsidR="00CC449E" w:rsidRPr="0029250E">
        <w:rPr>
          <w:rFonts w:ascii="PT Astra Serif" w:hAnsi="PT Astra Serif"/>
        </w:rPr>
        <w:t>:</w:t>
      </w:r>
    </w:p>
    <w:p w:rsidR="00D66D2C" w:rsidRPr="0029250E" w:rsidRDefault="00CC449E" w:rsidP="00CC449E">
      <w:pPr>
        <w:pStyle w:val="a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>«</w:t>
      </w:r>
      <w:r w:rsidR="003F4D2E" w:rsidRPr="0029250E">
        <w:rPr>
          <w:rFonts w:ascii="PT Astra Serif" w:hAnsi="PT Astra Serif"/>
        </w:rPr>
        <w:t xml:space="preserve">8.8.40. </w:t>
      </w:r>
      <w:r w:rsidRPr="0029250E">
        <w:rPr>
          <w:rFonts w:ascii="PT Astra Serif" w:hAnsi="PT Astra Serif"/>
        </w:rPr>
        <w:t>При срыве сроков работ, указанных в разрешении (ордере)</w:t>
      </w:r>
      <w:r w:rsidR="001E06F3" w:rsidRPr="0029250E">
        <w:rPr>
          <w:rFonts w:ascii="PT Astra Serif" w:hAnsi="PT Astra Serif"/>
        </w:rPr>
        <w:t xml:space="preserve"> или договоре</w:t>
      </w:r>
      <w:r w:rsidRPr="0029250E">
        <w:rPr>
          <w:rFonts w:ascii="PT Astra Serif" w:hAnsi="PT Astra Serif"/>
        </w:rPr>
        <w:t xml:space="preserve">, по уважительным причинам юридические лица и граждане обязаны за 5 </w:t>
      </w:r>
      <w:r w:rsidR="004C53C1" w:rsidRPr="0029250E">
        <w:rPr>
          <w:rFonts w:ascii="PT Astra Serif" w:hAnsi="PT Astra Serif"/>
        </w:rPr>
        <w:t xml:space="preserve">календарных </w:t>
      </w:r>
      <w:r w:rsidRPr="0029250E">
        <w:rPr>
          <w:rFonts w:ascii="PT Astra Serif" w:hAnsi="PT Astra Serif"/>
        </w:rPr>
        <w:t xml:space="preserve">дней до истечения срока </w:t>
      </w:r>
      <w:r w:rsidR="00D66D2C" w:rsidRPr="0029250E">
        <w:rPr>
          <w:rFonts w:ascii="PT Astra Serif" w:hAnsi="PT Astra Serif"/>
        </w:rPr>
        <w:t xml:space="preserve">действия </w:t>
      </w:r>
      <w:r w:rsidRPr="0029250E">
        <w:rPr>
          <w:rFonts w:ascii="PT Astra Serif" w:hAnsi="PT Astra Serif"/>
        </w:rPr>
        <w:t>разрешения (ордера) обратиться в главное управление администрации города Тулы по соответствующему территориальному округу по месту производства работ для продления разрешения (ордера) на производство работ.</w:t>
      </w:r>
      <w:r w:rsidR="00D66D2C" w:rsidRPr="0029250E">
        <w:rPr>
          <w:rFonts w:ascii="PT Astra Serif" w:hAnsi="PT Astra Serif"/>
        </w:rPr>
        <w:t xml:space="preserve"> </w:t>
      </w:r>
    </w:p>
    <w:p w:rsidR="008857AA" w:rsidRPr="0029250E" w:rsidRDefault="00D66D2C" w:rsidP="00CC449E">
      <w:pPr>
        <w:pStyle w:val="a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>С</w:t>
      </w:r>
      <w:r w:rsidR="00CC449E" w:rsidRPr="0029250E">
        <w:rPr>
          <w:rFonts w:ascii="PT Astra Serif" w:hAnsi="PT Astra Serif"/>
        </w:rPr>
        <w:t>рок действия разрешения (ордера) на производство земляных работ может быть продлен не более двух раз,</w:t>
      </w:r>
      <w:r w:rsidR="00DA0BC1" w:rsidRPr="0029250E">
        <w:rPr>
          <w:rFonts w:ascii="PT Astra Serif" w:hAnsi="PT Astra Serif"/>
        </w:rPr>
        <w:t xml:space="preserve"> </w:t>
      </w:r>
      <w:r w:rsidR="00CC449E" w:rsidRPr="0029250E">
        <w:rPr>
          <w:rFonts w:ascii="PT Astra Serif" w:hAnsi="PT Astra Serif"/>
        </w:rPr>
        <w:t>причем срок каждого продления не должен превышать срока проведения работ, указанного в первоначаль</w:t>
      </w:r>
      <w:r w:rsidR="00432E25" w:rsidRPr="0029250E">
        <w:rPr>
          <w:rFonts w:ascii="PT Astra Serif" w:hAnsi="PT Astra Serif"/>
        </w:rPr>
        <w:t xml:space="preserve">но выданном разрешении (ордере), </w:t>
      </w:r>
      <w:r w:rsidR="008857AA" w:rsidRPr="0029250E">
        <w:rPr>
          <w:rFonts w:ascii="PT Astra Serif" w:hAnsi="PT Astra Serif"/>
        </w:rPr>
        <w:t xml:space="preserve">за исключением случаев, когда </w:t>
      </w:r>
      <w:r w:rsidR="00633A19" w:rsidRPr="0029250E">
        <w:rPr>
          <w:rFonts w:ascii="PT Astra Serif" w:hAnsi="PT Astra Serif"/>
        </w:rPr>
        <w:t xml:space="preserve">в срок продления разрешения включается </w:t>
      </w:r>
      <w:r w:rsidR="00926638" w:rsidRPr="0029250E">
        <w:rPr>
          <w:rFonts w:ascii="PT Astra Serif" w:hAnsi="PT Astra Serif"/>
        </w:rPr>
        <w:t>срок приостановки работ, установленный в пункте 8.8.17 н</w:t>
      </w:r>
      <w:r w:rsidR="00817D72" w:rsidRPr="0029250E">
        <w:rPr>
          <w:rFonts w:ascii="PT Astra Serif" w:hAnsi="PT Astra Serif"/>
        </w:rPr>
        <w:t>астоящих Пр</w:t>
      </w:r>
      <w:r w:rsidR="00D362FA" w:rsidRPr="0029250E">
        <w:rPr>
          <w:rFonts w:ascii="PT Astra Serif" w:hAnsi="PT Astra Serif"/>
        </w:rPr>
        <w:t>авил.»;</w:t>
      </w:r>
    </w:p>
    <w:p w:rsidR="00781C65" w:rsidRPr="0029250E" w:rsidRDefault="00781C65" w:rsidP="00781C65">
      <w:pPr>
        <w:pStyle w:val="a"/>
        <w:numPr>
          <w:ilvl w:val="1"/>
          <w:numId w:val="3"/>
        </w:numPr>
        <w:spacing w:line="240" w:lineRule="auto"/>
        <w:rPr>
          <w:rFonts w:ascii="PT Astra Serif" w:hAnsi="PT Astra Serif"/>
        </w:rPr>
      </w:pPr>
      <w:r w:rsidRPr="0029250E">
        <w:rPr>
          <w:rFonts w:ascii="PT Astra Serif" w:hAnsi="PT Astra Serif"/>
        </w:rPr>
        <w:t>пункт 9.4.5.2 дополнить абзацем следующего содержания:</w:t>
      </w:r>
    </w:p>
    <w:p w:rsidR="00781C65" w:rsidRPr="0029250E" w:rsidRDefault="009C657B" w:rsidP="00781C65">
      <w:pPr>
        <w:pStyle w:val="a"/>
        <w:numPr>
          <w:ilvl w:val="0"/>
          <w:numId w:val="0"/>
        </w:numPr>
        <w:spacing w:line="240" w:lineRule="auto"/>
        <w:ind w:left="710"/>
        <w:rPr>
          <w:rFonts w:ascii="PT Astra Serif" w:hAnsi="PT Astra Serif" w:cs="PT Astra Serif"/>
        </w:rPr>
      </w:pPr>
      <w:r w:rsidRPr="0029250E">
        <w:rPr>
          <w:rFonts w:ascii="PT Astra Serif" w:hAnsi="PT Astra Serif" w:cs="PT Astra Serif"/>
        </w:rPr>
        <w:t>«Наличие борщевика Сосновского на указанных территориях запрещается</w:t>
      </w:r>
      <w:r w:rsidR="00B205F1" w:rsidRPr="0029250E">
        <w:rPr>
          <w:rFonts w:ascii="PT Astra Serif" w:hAnsi="PT Astra Serif" w:cs="PT Astra Serif"/>
        </w:rPr>
        <w:t>.</w:t>
      </w:r>
      <w:r w:rsidRPr="0029250E">
        <w:rPr>
          <w:rFonts w:ascii="PT Astra Serif" w:hAnsi="PT Astra Serif" w:cs="PT Astra Serif"/>
        </w:rPr>
        <w:t>»</w:t>
      </w:r>
      <w:r w:rsidR="008D7205" w:rsidRPr="0029250E">
        <w:rPr>
          <w:rFonts w:ascii="PT Astra Serif" w:hAnsi="PT Astra Serif" w:cs="PT Astra Serif"/>
        </w:rPr>
        <w:t>;</w:t>
      </w:r>
    </w:p>
    <w:p w:rsidR="00D80265" w:rsidRPr="0029250E" w:rsidRDefault="00D80265" w:rsidP="00D47A4B">
      <w:pPr>
        <w:pStyle w:val="a"/>
        <w:numPr>
          <w:ilvl w:val="1"/>
          <w:numId w:val="3"/>
        </w:numPr>
        <w:spacing w:line="240" w:lineRule="auto"/>
        <w:rPr>
          <w:rFonts w:ascii="PT Astra Serif" w:hAnsi="PT Astra Serif"/>
        </w:rPr>
      </w:pPr>
      <w:r w:rsidRPr="0029250E">
        <w:rPr>
          <w:rFonts w:ascii="PT Astra Serif" w:hAnsi="PT Astra Serif"/>
        </w:rPr>
        <w:t>пункт 10.1.3 дополнить абзац</w:t>
      </w:r>
      <w:r w:rsidR="00D47A4B" w:rsidRPr="0029250E">
        <w:rPr>
          <w:rFonts w:ascii="PT Astra Serif" w:hAnsi="PT Astra Serif"/>
        </w:rPr>
        <w:t>ами</w:t>
      </w:r>
      <w:r w:rsidRPr="0029250E">
        <w:rPr>
          <w:rFonts w:ascii="PT Astra Serif" w:hAnsi="PT Astra Serif"/>
        </w:rPr>
        <w:t xml:space="preserve"> следующего содержания: </w:t>
      </w:r>
    </w:p>
    <w:p w:rsidR="00C41194" w:rsidRPr="0029250E" w:rsidRDefault="00D80265" w:rsidP="00D47A4B">
      <w:pPr>
        <w:pStyle w:val="a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>«Поврежденные элементы сетей</w:t>
      </w:r>
      <w:r w:rsidR="00C41194" w:rsidRPr="0029250E">
        <w:rPr>
          <w:rFonts w:ascii="PT Astra Serif" w:hAnsi="PT Astra Serif"/>
        </w:rPr>
        <w:t xml:space="preserve"> наружного освещения</w:t>
      </w:r>
      <w:r w:rsidRPr="0029250E">
        <w:rPr>
          <w:rFonts w:ascii="PT Astra Serif" w:hAnsi="PT Astra Serif"/>
        </w:rPr>
        <w:t>, влияющие на их</w:t>
      </w:r>
      <w:r w:rsidR="00C41194" w:rsidRPr="0029250E">
        <w:rPr>
          <w:rFonts w:ascii="PT Astra Serif" w:hAnsi="PT Astra Serif"/>
        </w:rPr>
        <w:t xml:space="preserve"> работу или электробезопасность</w:t>
      </w:r>
      <w:r w:rsidR="00D47A4B" w:rsidRPr="0029250E">
        <w:rPr>
          <w:rFonts w:ascii="PT Astra Serif" w:hAnsi="PT Astra Serif"/>
        </w:rPr>
        <w:t>,</w:t>
      </w:r>
      <w:r w:rsidR="00C41194" w:rsidRPr="0029250E">
        <w:rPr>
          <w:rFonts w:ascii="PT Astra Serif" w:hAnsi="PT Astra Serif"/>
        </w:rPr>
        <w:t xml:space="preserve"> д</w:t>
      </w:r>
      <w:r w:rsidRPr="0029250E">
        <w:rPr>
          <w:rFonts w:ascii="PT Astra Serif" w:hAnsi="PT Astra Serif"/>
        </w:rPr>
        <w:t>олжны ремонтироваться немедленно, не влияющие - в течени</w:t>
      </w:r>
      <w:r w:rsidR="001667B9" w:rsidRPr="0029250E">
        <w:rPr>
          <w:rFonts w:ascii="PT Astra Serif" w:hAnsi="PT Astra Serif"/>
        </w:rPr>
        <w:t>е</w:t>
      </w:r>
      <w:r w:rsidRPr="0029250E">
        <w:rPr>
          <w:rFonts w:ascii="PT Astra Serif" w:hAnsi="PT Astra Serif"/>
        </w:rPr>
        <w:t xml:space="preserve"> 10 </w:t>
      </w:r>
      <w:r w:rsidR="0008764B" w:rsidRPr="0029250E">
        <w:rPr>
          <w:rFonts w:ascii="PT Astra Serif" w:hAnsi="PT Astra Serif"/>
        </w:rPr>
        <w:t xml:space="preserve">рабочих </w:t>
      </w:r>
      <w:r w:rsidRPr="0029250E">
        <w:rPr>
          <w:rFonts w:ascii="PT Astra Serif" w:hAnsi="PT Astra Serif"/>
        </w:rPr>
        <w:t>дней с момента повреждения.</w:t>
      </w:r>
    </w:p>
    <w:p w:rsidR="00D47A4B" w:rsidRPr="0029250E" w:rsidRDefault="00D47A4B" w:rsidP="00D47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29250E">
        <w:rPr>
          <w:rFonts w:ascii="PT Astra Serif" w:hAnsi="PT Astra Serif" w:cs="PT Astra Serif"/>
          <w:sz w:val="24"/>
          <w:szCs w:val="24"/>
        </w:rPr>
        <w:t xml:space="preserve">Бездействующие элементы сетей должны демонтироваться в течение месяца с момента прекращения </w:t>
      </w:r>
      <w:r w:rsidR="0008764B" w:rsidRPr="0029250E">
        <w:rPr>
          <w:rFonts w:ascii="PT Astra Serif" w:hAnsi="PT Astra Serif" w:cs="PT Astra Serif"/>
          <w:sz w:val="24"/>
          <w:szCs w:val="24"/>
        </w:rPr>
        <w:t xml:space="preserve">их </w:t>
      </w:r>
      <w:r w:rsidRPr="0029250E">
        <w:rPr>
          <w:rFonts w:ascii="PT Astra Serif" w:hAnsi="PT Astra Serif" w:cs="PT Astra Serif"/>
          <w:sz w:val="24"/>
          <w:szCs w:val="24"/>
        </w:rPr>
        <w:t>действия.»</w:t>
      </w:r>
      <w:r w:rsidR="0095501A" w:rsidRPr="0029250E">
        <w:rPr>
          <w:rFonts w:ascii="PT Astra Serif" w:hAnsi="PT Astra Serif" w:cs="PT Astra Serif"/>
          <w:sz w:val="24"/>
          <w:szCs w:val="24"/>
        </w:rPr>
        <w:t>;</w:t>
      </w:r>
    </w:p>
    <w:p w:rsidR="0008764B" w:rsidRPr="0029250E" w:rsidRDefault="0008764B" w:rsidP="0008764B">
      <w:pPr>
        <w:pStyle w:val="a"/>
        <w:numPr>
          <w:ilvl w:val="1"/>
          <w:numId w:val="3"/>
        </w:numPr>
        <w:spacing w:line="240" w:lineRule="auto"/>
        <w:rPr>
          <w:rFonts w:ascii="PT Astra Serif" w:hAnsi="PT Astra Serif"/>
        </w:rPr>
      </w:pPr>
      <w:r w:rsidRPr="0029250E">
        <w:rPr>
          <w:rFonts w:ascii="PT Astra Serif" w:hAnsi="PT Astra Serif"/>
        </w:rPr>
        <w:t>в пункте 10.2.11 слова «10 процентов» заменить словами «5 процентов», слова «менее 10» заменить словами «менее 20»;</w:t>
      </w:r>
    </w:p>
    <w:p w:rsidR="00893BE7" w:rsidRPr="0029250E" w:rsidRDefault="00893BE7" w:rsidP="007E4012">
      <w:pPr>
        <w:pStyle w:val="a"/>
        <w:numPr>
          <w:ilvl w:val="1"/>
          <w:numId w:val="3"/>
        </w:numPr>
        <w:spacing w:line="240" w:lineRule="auto"/>
        <w:rPr>
          <w:rFonts w:ascii="PT Astra Serif" w:hAnsi="PT Astra Serif"/>
        </w:rPr>
      </w:pPr>
      <w:r w:rsidRPr="0029250E">
        <w:rPr>
          <w:rFonts w:ascii="PT Astra Serif" w:hAnsi="PT Astra Serif"/>
        </w:rPr>
        <w:t>пункт 10.5.3.1 изложить в следующей редакции:</w:t>
      </w:r>
    </w:p>
    <w:p w:rsidR="00F8626C" w:rsidRPr="0029250E" w:rsidRDefault="00893BE7" w:rsidP="00CD4884">
      <w:pPr>
        <w:pStyle w:val="a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>«</w:t>
      </w:r>
      <w:r w:rsidR="00CD4884" w:rsidRPr="0029250E">
        <w:rPr>
          <w:rFonts w:ascii="PT Astra Serif" w:hAnsi="PT Astra Serif"/>
        </w:rPr>
        <w:t>10.5.3.1</w:t>
      </w:r>
      <w:r w:rsidR="006C40DE" w:rsidRPr="0029250E">
        <w:rPr>
          <w:rFonts w:ascii="PT Astra Serif" w:hAnsi="PT Astra Serif"/>
        </w:rPr>
        <w:t>.</w:t>
      </w:r>
      <w:r w:rsidR="00CD4884" w:rsidRPr="0029250E">
        <w:rPr>
          <w:rFonts w:ascii="PT Astra Serif" w:hAnsi="PT Astra Serif"/>
        </w:rPr>
        <w:t xml:space="preserve"> </w:t>
      </w:r>
      <w:r w:rsidRPr="0029250E">
        <w:rPr>
          <w:rFonts w:ascii="PT Astra Serif" w:hAnsi="PT Astra Serif"/>
        </w:rPr>
        <w:t xml:space="preserve">Вывоз </w:t>
      </w:r>
      <w:r w:rsidR="00CE4B03" w:rsidRPr="0029250E">
        <w:rPr>
          <w:rFonts w:ascii="PT Astra Serif" w:hAnsi="PT Astra Serif"/>
        </w:rPr>
        <w:t xml:space="preserve">сбитых, </w:t>
      </w:r>
      <w:r w:rsidR="00881FEF" w:rsidRPr="0029250E">
        <w:rPr>
          <w:rFonts w:ascii="PT Astra Serif" w:hAnsi="PT Astra Serif"/>
        </w:rPr>
        <w:t xml:space="preserve">упавших, </w:t>
      </w:r>
      <w:r w:rsidRPr="0029250E">
        <w:rPr>
          <w:rFonts w:ascii="PT Astra Serif" w:hAnsi="PT Astra Serif"/>
        </w:rPr>
        <w:t>демонтированных опор осуществляется их владельцами в течени</w:t>
      </w:r>
      <w:r w:rsidR="0014755E" w:rsidRPr="0029250E">
        <w:rPr>
          <w:rFonts w:ascii="PT Astra Serif" w:hAnsi="PT Astra Serif"/>
        </w:rPr>
        <w:t>е</w:t>
      </w:r>
      <w:r w:rsidRPr="0029250E">
        <w:rPr>
          <w:rFonts w:ascii="PT Astra Serif" w:hAnsi="PT Astra Serif"/>
        </w:rPr>
        <w:t xml:space="preserve"> суток с момента демонтажа, либо с момента выявления факта падения опоры, получения соответствующей информации.»</w:t>
      </w:r>
      <w:r w:rsidR="00CD4884" w:rsidRPr="0029250E">
        <w:rPr>
          <w:rFonts w:ascii="PT Astra Serif" w:hAnsi="PT Astra Serif"/>
        </w:rPr>
        <w:t>;</w:t>
      </w:r>
    </w:p>
    <w:p w:rsidR="00F8626C" w:rsidRPr="0029250E" w:rsidRDefault="002D6EE2" w:rsidP="006C1948">
      <w:pPr>
        <w:pStyle w:val="a"/>
        <w:numPr>
          <w:ilvl w:val="1"/>
          <w:numId w:val="3"/>
        </w:numPr>
        <w:spacing w:line="240" w:lineRule="auto"/>
        <w:rPr>
          <w:rFonts w:ascii="PT Astra Serif" w:hAnsi="PT Astra Serif"/>
        </w:rPr>
      </w:pPr>
      <w:r w:rsidRPr="0029250E">
        <w:rPr>
          <w:rFonts w:ascii="PT Astra Serif" w:hAnsi="PT Astra Serif"/>
        </w:rPr>
        <w:t xml:space="preserve">в приложении 13 к </w:t>
      </w:r>
      <w:r w:rsidR="0014755E" w:rsidRPr="0029250E">
        <w:rPr>
          <w:rFonts w:ascii="PT Astra Serif" w:hAnsi="PT Astra Serif"/>
        </w:rPr>
        <w:t>Правилам благоустройства территории</w:t>
      </w:r>
      <w:r w:rsidR="005C5CCA" w:rsidRPr="0029250E">
        <w:rPr>
          <w:rFonts w:ascii="PT Astra Serif" w:hAnsi="PT Astra Serif"/>
        </w:rPr>
        <w:t xml:space="preserve"> </w:t>
      </w:r>
      <w:r w:rsidR="0014755E" w:rsidRPr="0029250E">
        <w:rPr>
          <w:rFonts w:ascii="PT Astra Serif" w:hAnsi="PT Astra Serif"/>
        </w:rPr>
        <w:t>муниципального образования город Тула</w:t>
      </w:r>
      <w:r w:rsidRPr="0029250E">
        <w:rPr>
          <w:rFonts w:ascii="PT Astra Serif" w:hAnsi="PT Astra Serif"/>
        </w:rPr>
        <w:t>:</w:t>
      </w:r>
    </w:p>
    <w:p w:rsidR="005C5CCA" w:rsidRPr="0029250E" w:rsidRDefault="00AA7DC9" w:rsidP="00C34FF0">
      <w:pPr>
        <w:pStyle w:val="a"/>
        <w:numPr>
          <w:ilvl w:val="0"/>
          <w:numId w:val="33"/>
        </w:numPr>
        <w:spacing w:line="240" w:lineRule="auto"/>
        <w:ind w:left="0" w:firstLine="709"/>
        <w:rPr>
          <w:rFonts w:ascii="PT Astra Serif" w:hAnsi="PT Astra Serif" w:cs="PT Astra Serif"/>
          <w:bCs/>
        </w:rPr>
      </w:pPr>
      <w:r w:rsidRPr="0029250E">
        <w:rPr>
          <w:rFonts w:ascii="PT Astra Serif" w:hAnsi="PT Astra Serif"/>
        </w:rPr>
        <w:lastRenderedPageBreak/>
        <w:t>в пункте 13.1.2 после слов «настоящими Правилами,» дополнить словами «</w:t>
      </w:r>
      <w:r w:rsidRPr="0029250E">
        <w:rPr>
          <w:rFonts w:ascii="PT Astra Serif" w:hAnsi="PT Astra Serif" w:cs="PT Astra Serif"/>
        </w:rPr>
        <w:t xml:space="preserve">за исключением </w:t>
      </w:r>
      <w:r w:rsidRPr="0029250E">
        <w:rPr>
          <w:rFonts w:ascii="PT Astra Serif" w:hAnsi="PT Astra Serif" w:cs="PT Astra Serif"/>
          <w:bCs/>
        </w:rPr>
        <w:t xml:space="preserve">пунктов 13.2.3, 13.5.1.1 - </w:t>
      </w:r>
      <w:r w:rsidRPr="0029250E">
        <w:rPr>
          <w:rFonts w:ascii="PT Astra Serif" w:hAnsi="PT Astra Serif" w:cs="PT Astra Serif"/>
        </w:rPr>
        <w:t>13.5.8.3</w:t>
      </w:r>
      <w:r w:rsidR="00D362FA" w:rsidRPr="0029250E">
        <w:rPr>
          <w:rFonts w:ascii="PT Astra Serif" w:hAnsi="PT Astra Serif" w:cs="PT Astra Serif"/>
        </w:rPr>
        <w:t>,</w:t>
      </w:r>
      <w:r w:rsidR="00A45780" w:rsidRPr="0029250E">
        <w:rPr>
          <w:rFonts w:ascii="PT Astra Serif" w:hAnsi="PT Astra Serif" w:cs="PT Astra Serif"/>
        </w:rPr>
        <w:t xml:space="preserve"> 13.6.1</w:t>
      </w:r>
      <w:r w:rsidR="00FC5070" w:rsidRPr="0029250E">
        <w:rPr>
          <w:rFonts w:ascii="PT Astra Serif" w:hAnsi="PT Astra Serif" w:cs="PT Astra Serif"/>
        </w:rPr>
        <w:t>,</w:t>
      </w:r>
      <w:r w:rsidR="00D362FA" w:rsidRPr="0029250E">
        <w:rPr>
          <w:rFonts w:ascii="PT Astra Serif" w:hAnsi="PT Astra Serif" w:cs="PT Astra Serif"/>
        </w:rPr>
        <w:t xml:space="preserve"> 13.6.2</w:t>
      </w:r>
      <w:r w:rsidR="00FB6877" w:rsidRPr="0029250E">
        <w:rPr>
          <w:rFonts w:ascii="PT Astra Serif" w:hAnsi="PT Astra Serif" w:cs="PT Astra Serif"/>
        </w:rPr>
        <w:t>.1</w:t>
      </w:r>
      <w:r w:rsidR="00D362FA" w:rsidRPr="0029250E">
        <w:rPr>
          <w:rFonts w:ascii="PT Astra Serif" w:hAnsi="PT Astra Serif" w:cs="PT Astra Serif"/>
        </w:rPr>
        <w:t>, 13.6.4</w:t>
      </w:r>
      <w:r w:rsidR="00FB6877" w:rsidRPr="0029250E">
        <w:rPr>
          <w:rFonts w:ascii="PT Astra Serif" w:hAnsi="PT Astra Serif" w:cs="PT Astra Serif"/>
        </w:rPr>
        <w:t>.1</w:t>
      </w:r>
      <w:r w:rsidR="00C34FF0" w:rsidRPr="0029250E">
        <w:rPr>
          <w:rFonts w:ascii="PT Astra Serif" w:hAnsi="PT Astra Serif" w:cs="PT Astra Serif"/>
        </w:rPr>
        <w:t xml:space="preserve"> </w:t>
      </w:r>
      <w:r w:rsidRPr="0029250E">
        <w:rPr>
          <w:rFonts w:ascii="PT Astra Serif" w:hAnsi="PT Astra Serif" w:cs="PT Astra Serif"/>
          <w:bCs/>
        </w:rPr>
        <w:t>настоящего приложения к Правилам,»</w:t>
      </w:r>
      <w:r w:rsidR="00607DD3" w:rsidRPr="0029250E">
        <w:rPr>
          <w:rFonts w:ascii="PT Astra Serif" w:hAnsi="PT Astra Serif" w:cs="PT Astra Serif"/>
          <w:bCs/>
        </w:rPr>
        <w:t>;</w:t>
      </w:r>
    </w:p>
    <w:p w:rsidR="00607DD3" w:rsidRPr="0029250E" w:rsidRDefault="00FB4559" w:rsidP="00C34FF0">
      <w:pPr>
        <w:pStyle w:val="a"/>
        <w:numPr>
          <w:ilvl w:val="0"/>
          <w:numId w:val="33"/>
        </w:numPr>
        <w:spacing w:line="240" w:lineRule="auto"/>
        <w:ind w:left="0"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 xml:space="preserve">в пункте 13.2.3 </w:t>
      </w:r>
      <w:r w:rsidR="0038260F" w:rsidRPr="0029250E">
        <w:rPr>
          <w:rFonts w:ascii="PT Astra Serif" w:hAnsi="PT Astra Serif"/>
        </w:rPr>
        <w:t>после слова «</w:t>
      </w:r>
      <w:r w:rsidR="00951BBB" w:rsidRPr="0029250E">
        <w:rPr>
          <w:rFonts w:ascii="PT Astra Serif" w:hAnsi="PT Astra Serif"/>
        </w:rPr>
        <w:t>покрытие</w:t>
      </w:r>
      <w:r w:rsidR="0038260F" w:rsidRPr="0029250E">
        <w:rPr>
          <w:rFonts w:ascii="PT Astra Serif" w:hAnsi="PT Astra Serif"/>
        </w:rPr>
        <w:t>» дополнить слов</w:t>
      </w:r>
      <w:r w:rsidR="00951BBB" w:rsidRPr="0029250E">
        <w:rPr>
          <w:rFonts w:ascii="PT Astra Serif" w:hAnsi="PT Astra Serif"/>
        </w:rPr>
        <w:t>ом</w:t>
      </w:r>
      <w:r w:rsidR="0038260F" w:rsidRPr="0029250E">
        <w:rPr>
          <w:rFonts w:ascii="PT Astra Serif" w:hAnsi="PT Astra Serif"/>
        </w:rPr>
        <w:t xml:space="preserve"> </w:t>
      </w:r>
      <w:r w:rsidRPr="0029250E">
        <w:rPr>
          <w:rFonts w:ascii="PT Astra Serif" w:hAnsi="PT Astra Serif"/>
        </w:rPr>
        <w:t>«</w:t>
      </w:r>
      <w:r w:rsidR="00951BBB" w:rsidRPr="0029250E">
        <w:rPr>
          <w:rFonts w:ascii="PT Astra Serif" w:hAnsi="PT Astra Serif"/>
        </w:rPr>
        <w:t>непрозрачными</w:t>
      </w:r>
      <w:r w:rsidRPr="0029250E">
        <w:rPr>
          <w:rFonts w:ascii="PT Astra Serif" w:hAnsi="PT Astra Serif"/>
        </w:rPr>
        <w:t xml:space="preserve">» </w:t>
      </w:r>
      <w:r w:rsidR="0038260F" w:rsidRPr="0029250E">
        <w:rPr>
          <w:rFonts w:ascii="PT Astra Serif" w:hAnsi="PT Astra Serif"/>
        </w:rPr>
        <w:t>после слова «остекления» дополнить словами «дверей и»</w:t>
      </w:r>
      <w:r w:rsidRPr="0029250E">
        <w:rPr>
          <w:rFonts w:ascii="PT Astra Serif" w:hAnsi="PT Astra Serif"/>
        </w:rPr>
        <w:t>;</w:t>
      </w:r>
    </w:p>
    <w:p w:rsidR="00FB4559" w:rsidRPr="0029250E" w:rsidRDefault="00F6413B" w:rsidP="00C34FF0">
      <w:pPr>
        <w:pStyle w:val="a"/>
        <w:numPr>
          <w:ilvl w:val="0"/>
          <w:numId w:val="33"/>
        </w:numPr>
        <w:spacing w:line="240" w:lineRule="auto"/>
        <w:ind w:left="0"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>в таблице</w:t>
      </w:r>
      <w:r w:rsidR="00FB4559" w:rsidRPr="0029250E">
        <w:rPr>
          <w:rFonts w:ascii="PT Astra Serif" w:hAnsi="PT Astra Serif"/>
        </w:rPr>
        <w:t xml:space="preserve"> </w:t>
      </w:r>
      <w:r w:rsidRPr="0029250E">
        <w:rPr>
          <w:rFonts w:ascii="PT Astra Serif" w:hAnsi="PT Astra Serif"/>
        </w:rPr>
        <w:t xml:space="preserve">«Зоны регламентации размещения информационных элементов и устройств на фасадах» пункта </w:t>
      </w:r>
      <w:r w:rsidR="00FB4559" w:rsidRPr="0029250E">
        <w:rPr>
          <w:rFonts w:ascii="PT Astra Serif" w:hAnsi="PT Astra Serif"/>
        </w:rPr>
        <w:t>13.5.5.1 описание границ зон строгой регламентации дополнить словами «,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Федерации, выявленные объекты культурного наследия, расположенные на всей территории муниципального образования город Тула, территории</w:t>
      </w:r>
      <w:r w:rsidR="00C56724" w:rsidRPr="0029250E">
        <w:rPr>
          <w:rFonts w:ascii="PT Astra Serif" w:hAnsi="PT Astra Serif"/>
        </w:rPr>
        <w:t xml:space="preserve"> объектов культурного наследия»;</w:t>
      </w:r>
    </w:p>
    <w:p w:rsidR="00C34FF0" w:rsidRPr="0029250E" w:rsidRDefault="00FB6877" w:rsidP="00C34FF0">
      <w:pPr>
        <w:pStyle w:val="a"/>
        <w:numPr>
          <w:ilvl w:val="0"/>
          <w:numId w:val="33"/>
        </w:numPr>
        <w:spacing w:line="240" w:lineRule="auto"/>
        <w:ind w:left="0"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 xml:space="preserve">дополнить </w:t>
      </w:r>
      <w:r w:rsidR="00C34FF0" w:rsidRPr="0029250E">
        <w:rPr>
          <w:rFonts w:ascii="PT Astra Serif" w:hAnsi="PT Astra Serif"/>
        </w:rPr>
        <w:t>пункт</w:t>
      </w:r>
      <w:r w:rsidRPr="0029250E">
        <w:rPr>
          <w:rFonts w:ascii="PT Astra Serif" w:hAnsi="PT Astra Serif"/>
        </w:rPr>
        <w:t>ом</w:t>
      </w:r>
      <w:r w:rsidR="00C34FF0" w:rsidRPr="0029250E">
        <w:rPr>
          <w:rFonts w:ascii="PT Astra Serif" w:hAnsi="PT Astra Serif"/>
        </w:rPr>
        <w:t xml:space="preserve"> 13.6.2</w:t>
      </w:r>
      <w:r w:rsidRPr="0029250E">
        <w:rPr>
          <w:rFonts w:ascii="PT Astra Serif" w:hAnsi="PT Astra Serif"/>
        </w:rPr>
        <w:t>.1</w:t>
      </w:r>
      <w:r w:rsidR="00C34FF0" w:rsidRPr="0029250E">
        <w:rPr>
          <w:rFonts w:ascii="PT Astra Serif" w:hAnsi="PT Astra Serif"/>
        </w:rPr>
        <w:t xml:space="preserve"> следующего содержания:</w:t>
      </w:r>
    </w:p>
    <w:p w:rsidR="00C34FF0" w:rsidRPr="0029250E" w:rsidRDefault="00C34FF0" w:rsidP="004D248C">
      <w:pPr>
        <w:pStyle w:val="a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>«</w:t>
      </w:r>
      <w:r w:rsidR="00FB6877" w:rsidRPr="0029250E">
        <w:rPr>
          <w:rFonts w:ascii="PT Astra Serif" w:hAnsi="PT Astra Serif"/>
        </w:rPr>
        <w:t xml:space="preserve">13.6.2.1. </w:t>
      </w:r>
      <w:r w:rsidRPr="0029250E">
        <w:rPr>
          <w:rFonts w:ascii="PT Astra Serif" w:hAnsi="PT Astra Serif"/>
        </w:rPr>
        <w:t>Формирование колористического решения фасадов зданий, строений, сооружений, являющихся объектами культурного наследия, в том числе выявленными объектами культурного наследия, осуществляется в соответствии с законодательством в области сохранения, использования, популяризации и государственной охраны объектов культурного наследия. Оформление колористических решений фасадов зданий, строений, сооружений, являющихся объектами культурного наследия, в том числе выявленными объектами культурного наследия, производится в составе соответствующей проектной документации.</w:t>
      </w:r>
      <w:r w:rsidR="004D248C" w:rsidRPr="0029250E">
        <w:rPr>
          <w:rFonts w:ascii="PT Astra Serif" w:hAnsi="PT Astra Serif"/>
        </w:rPr>
        <w:t>»;</w:t>
      </w:r>
    </w:p>
    <w:p w:rsidR="004D248C" w:rsidRPr="0029250E" w:rsidRDefault="00FB6877" w:rsidP="00FB6877">
      <w:pPr>
        <w:pStyle w:val="a"/>
        <w:numPr>
          <w:ilvl w:val="0"/>
          <w:numId w:val="33"/>
        </w:numPr>
        <w:spacing w:line="240" w:lineRule="auto"/>
        <w:ind w:left="0" w:firstLine="709"/>
        <w:rPr>
          <w:rFonts w:ascii="PT Astra Serif" w:hAnsi="PT Astra Serif" w:cs="PT Astra Serif"/>
        </w:rPr>
      </w:pPr>
      <w:r w:rsidRPr="0029250E">
        <w:rPr>
          <w:rFonts w:ascii="PT Astra Serif" w:hAnsi="PT Astra Serif"/>
        </w:rPr>
        <w:t>дополнить пунктом 13.6.4.1 следующего содержания:</w:t>
      </w:r>
    </w:p>
    <w:p w:rsidR="00FB6877" w:rsidRPr="0029250E" w:rsidRDefault="00FB6877" w:rsidP="00A45780">
      <w:pPr>
        <w:pStyle w:val="a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 xml:space="preserve">«13.6.4.1. </w:t>
      </w:r>
      <w:r w:rsidR="004D248C" w:rsidRPr="0029250E">
        <w:rPr>
          <w:rFonts w:ascii="PT Astra Serif" w:hAnsi="PT Astra Serif"/>
        </w:rPr>
        <w:t>Паспорт внешнего вида фасада здания, строения, сооружения, являющегося объектом культурного наследия, в том числе выявленным объектом культурного наследия, подлежит направлению</w:t>
      </w:r>
      <w:r w:rsidR="00A45780" w:rsidRPr="0029250E">
        <w:rPr>
          <w:rFonts w:ascii="PT Astra Serif" w:hAnsi="PT Astra Serif"/>
        </w:rPr>
        <w:t xml:space="preserve"> заинтересованными лицами из числа указанных в </w:t>
      </w:r>
      <w:hyperlink r:id="rId9" w:history="1">
        <w:r w:rsidR="00A45780" w:rsidRPr="0029250E">
          <w:rPr>
            <w:rFonts w:ascii="PT Astra Serif" w:hAnsi="PT Astra Serif"/>
          </w:rPr>
          <w:t>пункте 13.6.1</w:t>
        </w:r>
      </w:hyperlink>
      <w:r w:rsidR="00A45780" w:rsidRPr="0029250E">
        <w:rPr>
          <w:rFonts w:ascii="PT Astra Serif" w:hAnsi="PT Astra Serif"/>
        </w:rPr>
        <w:t xml:space="preserve"> настоящего приложения к Правилам, </w:t>
      </w:r>
      <w:r w:rsidR="004D248C" w:rsidRPr="0029250E">
        <w:rPr>
          <w:rFonts w:ascii="PT Astra Serif" w:hAnsi="PT Astra Serif"/>
        </w:rPr>
        <w:t xml:space="preserve">в адрес администрации города Тулы для регистрации в </w:t>
      </w:r>
      <w:r w:rsidRPr="0029250E">
        <w:rPr>
          <w:rFonts w:ascii="PT Astra Serif" w:hAnsi="PT Astra Serif"/>
        </w:rPr>
        <w:t>«Реестре Паспортов внешнего вида фасада зданий, строений сооружений в городе Тула» с присвоением ему номера.»;</w:t>
      </w:r>
    </w:p>
    <w:p w:rsidR="00C56724" w:rsidRPr="0029250E" w:rsidRDefault="00C56724" w:rsidP="00C56724">
      <w:pPr>
        <w:pStyle w:val="a"/>
        <w:numPr>
          <w:ilvl w:val="1"/>
          <w:numId w:val="3"/>
        </w:numPr>
        <w:spacing w:line="240" w:lineRule="auto"/>
        <w:rPr>
          <w:rFonts w:ascii="PT Astra Serif" w:hAnsi="PT Astra Serif"/>
        </w:rPr>
      </w:pPr>
      <w:r w:rsidRPr="0029250E">
        <w:rPr>
          <w:rFonts w:ascii="PT Astra Serif" w:hAnsi="PT Astra Serif"/>
        </w:rPr>
        <w:t>приложение 14 к Правилам благоустройства территории муниципального образования город Тула дополнить абзацем следующего содержания:</w:t>
      </w:r>
    </w:p>
    <w:p w:rsidR="00C56724" w:rsidRPr="0029250E" w:rsidRDefault="00C56724" w:rsidP="004101B1">
      <w:pPr>
        <w:pStyle w:val="a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9250E">
        <w:rPr>
          <w:rFonts w:ascii="PT Astra Serif" w:hAnsi="PT Astra Serif"/>
        </w:rPr>
        <w:t xml:space="preserve">«Индустриальные стойки </w:t>
      </w:r>
      <w:r w:rsidR="004101B1" w:rsidRPr="0029250E">
        <w:rPr>
          <w:rFonts w:ascii="PT Astra Serif" w:hAnsi="PT Astra Serif"/>
        </w:rPr>
        <w:t xml:space="preserve">- </w:t>
      </w:r>
      <w:r w:rsidRPr="0029250E">
        <w:rPr>
          <w:rFonts w:ascii="PT Astra Serif" w:hAnsi="PT Astra Serif"/>
        </w:rPr>
        <w:t>предназначенны</w:t>
      </w:r>
      <w:r w:rsidR="004101B1" w:rsidRPr="0029250E">
        <w:rPr>
          <w:rFonts w:ascii="PT Astra Serif" w:hAnsi="PT Astra Serif"/>
        </w:rPr>
        <w:t>е</w:t>
      </w:r>
      <w:r w:rsidRPr="0029250E">
        <w:rPr>
          <w:rFonts w:ascii="PT Astra Serif" w:hAnsi="PT Astra Serif"/>
        </w:rPr>
        <w:t xml:space="preserve"> для использования на улице средства ограждения с двуцветной </w:t>
      </w:r>
      <w:proofErr w:type="spellStart"/>
      <w:r w:rsidRPr="0029250E">
        <w:rPr>
          <w:rFonts w:ascii="PT Astra Serif" w:hAnsi="PT Astra Serif"/>
        </w:rPr>
        <w:t>световозвращающей</w:t>
      </w:r>
      <w:proofErr w:type="spellEnd"/>
      <w:r w:rsidRPr="0029250E">
        <w:rPr>
          <w:rFonts w:ascii="PT Astra Serif" w:hAnsi="PT Astra Serif"/>
        </w:rPr>
        <w:t xml:space="preserve"> лентой и основанием из резины, которые позволяют создавать барьеры различной конфигурации и протяженности и выделять зону для движения. Цвета стойки и ленты должны обеспечивать их хорошую видимость и возможность использования стоек в темное время суток.</w:t>
      </w:r>
      <w:r w:rsidR="004101B1" w:rsidRPr="0029250E">
        <w:rPr>
          <w:rFonts w:ascii="PT Astra Serif" w:hAnsi="PT Astra Serif"/>
        </w:rPr>
        <w:t>».</w:t>
      </w:r>
    </w:p>
    <w:p w:rsidR="00DA5DC1" w:rsidRPr="0029250E" w:rsidRDefault="00DA5DC1" w:rsidP="00DA5DC1">
      <w:pPr>
        <w:pStyle w:val="a"/>
        <w:spacing w:line="240" w:lineRule="auto"/>
        <w:ind w:firstLine="710"/>
        <w:rPr>
          <w:rFonts w:ascii="PT Astra Serif" w:hAnsi="PT Astra Serif"/>
        </w:rPr>
      </w:pPr>
      <w:r w:rsidRPr="0029250E">
        <w:rPr>
          <w:rFonts w:ascii="PT Astra Serif" w:hAnsi="PT Astra Serif"/>
        </w:rPr>
        <w:t xml:space="preserve">Опубликовать настоящее решение в официальном сетевом издании муниципального образования город Тула </w:t>
      </w:r>
      <w:r w:rsidR="00A6148B" w:rsidRPr="0029250E">
        <w:rPr>
          <w:rFonts w:ascii="PT Astra Serif" w:hAnsi="PT Astra Serif"/>
        </w:rPr>
        <w:t>«</w:t>
      </w:r>
      <w:r w:rsidRPr="0029250E">
        <w:rPr>
          <w:rFonts w:ascii="PT Astra Serif" w:hAnsi="PT Astra Serif"/>
        </w:rPr>
        <w:t>Сборник правовых актов и иной официальной информации муниципального образования город Тула</w:t>
      </w:r>
      <w:r w:rsidR="00A6148B" w:rsidRPr="0029250E">
        <w:rPr>
          <w:rFonts w:ascii="PT Astra Serif" w:hAnsi="PT Astra Serif"/>
        </w:rPr>
        <w:t>»</w:t>
      </w:r>
      <w:r w:rsidRPr="0029250E">
        <w:rPr>
          <w:rFonts w:ascii="PT Astra Serif" w:hAnsi="PT Astra Serif"/>
        </w:rPr>
        <w:t xml:space="preserve"> в информационно-телекоммуникационной сети </w:t>
      </w:r>
      <w:r w:rsidR="00A6148B" w:rsidRPr="0029250E">
        <w:rPr>
          <w:rFonts w:ascii="PT Astra Serif" w:hAnsi="PT Astra Serif"/>
        </w:rPr>
        <w:t>«</w:t>
      </w:r>
      <w:r w:rsidRPr="0029250E">
        <w:rPr>
          <w:rFonts w:ascii="PT Astra Serif" w:hAnsi="PT Astra Serif"/>
        </w:rPr>
        <w:t>Интернет</w:t>
      </w:r>
      <w:r w:rsidR="00A6148B" w:rsidRPr="0029250E">
        <w:rPr>
          <w:rFonts w:ascii="PT Astra Serif" w:hAnsi="PT Astra Serif"/>
        </w:rPr>
        <w:t>»</w:t>
      </w:r>
      <w:r w:rsidRPr="0029250E">
        <w:rPr>
          <w:rFonts w:ascii="PT Astra Serif" w:hAnsi="PT Astra Serif"/>
        </w:rPr>
        <w:t xml:space="preserve"> по адресу: http://www.npatula-city.ru.</w:t>
      </w:r>
    </w:p>
    <w:p w:rsidR="00DA5DC1" w:rsidRPr="0029250E" w:rsidRDefault="00DA5DC1" w:rsidP="00DA5DC1">
      <w:pPr>
        <w:pStyle w:val="a"/>
        <w:spacing w:line="240" w:lineRule="auto"/>
        <w:ind w:firstLine="710"/>
        <w:rPr>
          <w:rFonts w:ascii="PT Astra Serif" w:hAnsi="PT Astra Serif"/>
        </w:rPr>
      </w:pPr>
      <w:r w:rsidRPr="0029250E">
        <w:rPr>
          <w:rFonts w:ascii="PT Astra Serif" w:hAnsi="PT Astra Serif"/>
        </w:rPr>
        <w:t xml:space="preserve">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</w:t>
      </w:r>
      <w:r w:rsidR="00A6148B" w:rsidRPr="0029250E">
        <w:rPr>
          <w:rFonts w:ascii="PT Astra Serif" w:hAnsi="PT Astra Serif"/>
        </w:rPr>
        <w:t>«</w:t>
      </w:r>
      <w:r w:rsidRPr="0029250E">
        <w:rPr>
          <w:rFonts w:ascii="PT Astra Serif" w:hAnsi="PT Astra Serif"/>
        </w:rPr>
        <w:t>Интернет</w:t>
      </w:r>
      <w:r w:rsidR="00A6148B" w:rsidRPr="0029250E">
        <w:rPr>
          <w:rFonts w:ascii="PT Astra Serif" w:hAnsi="PT Astra Serif"/>
        </w:rPr>
        <w:t>»</w:t>
      </w:r>
      <w:r w:rsidRPr="0029250E">
        <w:rPr>
          <w:rFonts w:ascii="PT Astra Serif" w:hAnsi="PT Astra Serif"/>
        </w:rPr>
        <w:t>.</w:t>
      </w:r>
    </w:p>
    <w:p w:rsidR="00FB4559" w:rsidRPr="0029250E" w:rsidRDefault="00DA5DC1" w:rsidP="00DA5DC1">
      <w:pPr>
        <w:pStyle w:val="a"/>
        <w:numPr>
          <w:ilvl w:val="0"/>
          <w:numId w:val="0"/>
        </w:numPr>
        <w:spacing w:line="240" w:lineRule="auto"/>
        <w:ind w:firstLine="710"/>
        <w:rPr>
          <w:rFonts w:ascii="PT Astra Serif" w:hAnsi="PT Astra Serif"/>
        </w:rPr>
      </w:pPr>
      <w:r w:rsidRPr="0029250E">
        <w:rPr>
          <w:rFonts w:ascii="PT Astra Serif" w:hAnsi="PT Astra Serif"/>
        </w:rPr>
        <w:t>4. Решение вступает в силу со дня его официального опубликования.</w:t>
      </w:r>
    </w:p>
    <w:p w:rsidR="006350FC" w:rsidRPr="0029250E" w:rsidRDefault="006350FC" w:rsidP="006350FC">
      <w:pPr>
        <w:pStyle w:val="a4"/>
        <w:spacing w:after="0" w:line="240" w:lineRule="auto"/>
        <w:ind w:left="900"/>
        <w:jc w:val="both"/>
        <w:rPr>
          <w:rFonts w:ascii="PT Astra Serif" w:hAnsi="PT Astra Serif"/>
          <w:sz w:val="24"/>
          <w:szCs w:val="24"/>
        </w:rPr>
      </w:pPr>
    </w:p>
    <w:p w:rsidR="00DD3FD8" w:rsidRDefault="00DD3FD8" w:rsidP="00FC11B3">
      <w:pPr>
        <w:pStyle w:val="a4"/>
        <w:ind w:left="1" w:firstLine="709"/>
        <w:rPr>
          <w:rFonts w:ascii="PT Astra Serif" w:hAnsi="PT Astra Serif"/>
          <w:sz w:val="24"/>
          <w:szCs w:val="24"/>
        </w:rPr>
      </w:pPr>
    </w:p>
    <w:p w:rsidR="00FC11B3" w:rsidRPr="0029250E" w:rsidRDefault="00FC11B3" w:rsidP="00FC11B3">
      <w:pPr>
        <w:pStyle w:val="a4"/>
        <w:ind w:left="1" w:firstLine="709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29250E">
        <w:rPr>
          <w:rFonts w:ascii="PT Astra Serif" w:hAnsi="PT Astra Serif"/>
          <w:sz w:val="24"/>
          <w:szCs w:val="24"/>
        </w:rPr>
        <w:t>Глава муниципального</w:t>
      </w:r>
    </w:p>
    <w:p w:rsidR="00FC11B3" w:rsidRPr="0029250E" w:rsidRDefault="00FC11B3" w:rsidP="00FC11B3">
      <w:pPr>
        <w:pStyle w:val="a4"/>
        <w:ind w:left="1" w:firstLine="709"/>
        <w:rPr>
          <w:rFonts w:ascii="PT Astra Serif" w:hAnsi="PT Astra Serif"/>
          <w:sz w:val="24"/>
          <w:szCs w:val="24"/>
        </w:rPr>
      </w:pPr>
      <w:r w:rsidRPr="0029250E">
        <w:rPr>
          <w:rFonts w:ascii="PT Astra Serif" w:hAnsi="PT Astra Serif"/>
          <w:sz w:val="24"/>
          <w:szCs w:val="24"/>
        </w:rPr>
        <w:t xml:space="preserve">образования город Тула                                                                               А.А. </w:t>
      </w:r>
      <w:proofErr w:type="spellStart"/>
      <w:r w:rsidRPr="0029250E"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FC11B3" w:rsidRPr="0029250E" w:rsidSect="00842674">
      <w:headerReference w:type="default" r:id="rId10"/>
      <w:pgSz w:w="11905" w:h="16838"/>
      <w:pgMar w:top="851" w:right="567" w:bottom="1134" w:left="1134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001" w:rsidRDefault="00355001" w:rsidP="00A6148B">
      <w:pPr>
        <w:spacing w:after="0" w:line="240" w:lineRule="auto"/>
      </w:pPr>
      <w:r>
        <w:separator/>
      </w:r>
    </w:p>
  </w:endnote>
  <w:endnote w:type="continuationSeparator" w:id="0">
    <w:p w:rsidR="00355001" w:rsidRDefault="00355001" w:rsidP="00A6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001" w:rsidRDefault="00355001" w:rsidP="00A6148B">
      <w:pPr>
        <w:spacing w:after="0" w:line="240" w:lineRule="auto"/>
      </w:pPr>
      <w:r>
        <w:separator/>
      </w:r>
    </w:p>
  </w:footnote>
  <w:footnote w:type="continuationSeparator" w:id="0">
    <w:p w:rsidR="00355001" w:rsidRDefault="00355001" w:rsidP="00A6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833206"/>
      <w:docPartObj>
        <w:docPartGallery w:val="Page Numbers (Top of Page)"/>
        <w:docPartUnique/>
      </w:docPartObj>
    </w:sdtPr>
    <w:sdtEndPr/>
    <w:sdtContent>
      <w:p w:rsidR="00A6148B" w:rsidRDefault="00A6148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FD8">
          <w:rPr>
            <w:noProof/>
          </w:rPr>
          <w:t>3</w:t>
        </w:r>
        <w:r>
          <w:fldChar w:fldCharType="end"/>
        </w:r>
      </w:p>
    </w:sdtContent>
  </w:sdt>
  <w:p w:rsidR="00A6148B" w:rsidRDefault="00A6148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33E08"/>
    <w:multiLevelType w:val="hybridMultilevel"/>
    <w:tmpl w:val="F4286E58"/>
    <w:lvl w:ilvl="0" w:tplc="AD4AA590">
      <w:start w:val="1"/>
      <w:numFmt w:val="decimal"/>
      <w:lvlText w:val="%1."/>
      <w:lvlJc w:val="left"/>
      <w:pPr>
        <w:ind w:left="900" w:hanging="360"/>
      </w:pPr>
      <w:rPr>
        <w:rFonts w:ascii="PT Astra Serif" w:eastAsiaTheme="minorHAns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E73FA6"/>
    <w:multiLevelType w:val="hybridMultilevel"/>
    <w:tmpl w:val="FD787316"/>
    <w:lvl w:ilvl="0" w:tplc="D7101D6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31566437"/>
    <w:multiLevelType w:val="multilevel"/>
    <w:tmpl w:val="BCCA351E"/>
    <w:lvl w:ilvl="0">
      <w:start w:val="1"/>
      <w:numFmt w:val="decimal"/>
      <w:pStyle w:val="a"/>
      <w:suff w:val="space"/>
      <w:lvlText w:val="%1."/>
      <w:lvlJc w:val="left"/>
      <w:pPr>
        <w:ind w:left="1" w:firstLine="709"/>
      </w:pPr>
      <w:rPr>
        <w:rFonts w:ascii="PT Astra Serif" w:hAnsi="PT Astra Serif" w:hint="default"/>
        <w:color w:val="auto"/>
        <w:sz w:val="28"/>
        <w:szCs w:val="28"/>
      </w:rPr>
    </w:lvl>
    <w:lvl w:ilvl="1">
      <w:start w:val="1"/>
      <w:numFmt w:val="decimal"/>
      <w:suff w:val="space"/>
      <w:lvlText w:val="%2)"/>
      <w:lvlJc w:val="left"/>
      <w:pPr>
        <w:ind w:left="1" w:firstLine="709"/>
      </w:pPr>
      <w:rPr>
        <w:rFonts w:ascii="PT Astra Serif" w:eastAsia="Times New Roman" w:hAnsi="PT Astra Serif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3" w15:restartNumberingAfterBreak="0">
    <w:nsid w:val="58480FBE"/>
    <w:multiLevelType w:val="hybridMultilevel"/>
    <w:tmpl w:val="3594CD18"/>
    <w:lvl w:ilvl="0" w:tplc="A686EBD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87C6B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75E8B4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DACC0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7DEB2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ADE5D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6A2443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88CE1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3B0A8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01B7FF9"/>
    <w:multiLevelType w:val="hybridMultilevel"/>
    <w:tmpl w:val="A058D380"/>
    <w:lvl w:ilvl="0" w:tplc="5E1CF55E">
      <w:start w:val="1"/>
      <w:numFmt w:val="russianLower"/>
      <w:suff w:val="space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72F61354"/>
    <w:multiLevelType w:val="hybridMultilevel"/>
    <w:tmpl w:val="A058D380"/>
    <w:lvl w:ilvl="0" w:tplc="5E1CF55E">
      <w:start w:val="1"/>
      <w:numFmt w:val="russianLower"/>
      <w:suff w:val="space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7B647542"/>
    <w:multiLevelType w:val="hybridMultilevel"/>
    <w:tmpl w:val="A058D380"/>
    <w:lvl w:ilvl="0" w:tplc="5E1CF55E">
      <w:start w:val="1"/>
      <w:numFmt w:val="russianLower"/>
      <w:suff w:val="space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2"/>
  </w:num>
  <w:num w:numId="15">
    <w:abstractNumId w:val="2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5"/>
  </w:num>
  <w:num w:numId="34">
    <w:abstractNumId w:val="2"/>
  </w:num>
  <w:num w:numId="35">
    <w:abstractNumId w:val="2"/>
  </w:num>
  <w:num w:numId="36">
    <w:abstractNumId w:val="6"/>
  </w:num>
  <w:num w:numId="37">
    <w:abstractNumId w:val="2"/>
  </w:num>
  <w:num w:numId="38">
    <w:abstractNumId w:val="2"/>
  </w:num>
  <w:num w:numId="39">
    <w:abstractNumId w:val="2"/>
  </w:num>
  <w:num w:numId="40">
    <w:abstractNumId w:val="1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74"/>
    <w:rsid w:val="000018FF"/>
    <w:rsid w:val="00020306"/>
    <w:rsid w:val="00025F0E"/>
    <w:rsid w:val="00041606"/>
    <w:rsid w:val="0006687F"/>
    <w:rsid w:val="00082E54"/>
    <w:rsid w:val="0008764B"/>
    <w:rsid w:val="000941F6"/>
    <w:rsid w:val="00096383"/>
    <w:rsid w:val="000A221A"/>
    <w:rsid w:val="000B07E6"/>
    <w:rsid w:val="000C0DB7"/>
    <w:rsid w:val="000D68CF"/>
    <w:rsid w:val="000E32B9"/>
    <w:rsid w:val="000F718C"/>
    <w:rsid w:val="00100274"/>
    <w:rsid w:val="00106820"/>
    <w:rsid w:val="00107FAD"/>
    <w:rsid w:val="001103B2"/>
    <w:rsid w:val="0014755E"/>
    <w:rsid w:val="001667B9"/>
    <w:rsid w:val="001A5589"/>
    <w:rsid w:val="001E06F3"/>
    <w:rsid w:val="001E24E7"/>
    <w:rsid w:val="001E6504"/>
    <w:rsid w:val="001F0F2A"/>
    <w:rsid w:val="001F61E8"/>
    <w:rsid w:val="00234990"/>
    <w:rsid w:val="002425CF"/>
    <w:rsid w:val="00255831"/>
    <w:rsid w:val="002727FA"/>
    <w:rsid w:val="0029139D"/>
    <w:rsid w:val="0029212C"/>
    <w:rsid w:val="0029250E"/>
    <w:rsid w:val="002D6EE2"/>
    <w:rsid w:val="0030236A"/>
    <w:rsid w:val="00341C04"/>
    <w:rsid w:val="00343CE0"/>
    <w:rsid w:val="00355001"/>
    <w:rsid w:val="003739D9"/>
    <w:rsid w:val="00375AC8"/>
    <w:rsid w:val="0038260F"/>
    <w:rsid w:val="003853DB"/>
    <w:rsid w:val="00392374"/>
    <w:rsid w:val="003E3F4D"/>
    <w:rsid w:val="003F0464"/>
    <w:rsid w:val="003F4D2E"/>
    <w:rsid w:val="004101B1"/>
    <w:rsid w:val="004177F0"/>
    <w:rsid w:val="00427012"/>
    <w:rsid w:val="00432E25"/>
    <w:rsid w:val="00434848"/>
    <w:rsid w:val="0043790E"/>
    <w:rsid w:val="00443F72"/>
    <w:rsid w:val="00471C2A"/>
    <w:rsid w:val="00476C98"/>
    <w:rsid w:val="00482EE1"/>
    <w:rsid w:val="004C53C1"/>
    <w:rsid w:val="004D248C"/>
    <w:rsid w:val="005041C1"/>
    <w:rsid w:val="0053253F"/>
    <w:rsid w:val="005361A1"/>
    <w:rsid w:val="0054330B"/>
    <w:rsid w:val="00545057"/>
    <w:rsid w:val="00550054"/>
    <w:rsid w:val="00566F76"/>
    <w:rsid w:val="00584B6D"/>
    <w:rsid w:val="0059165D"/>
    <w:rsid w:val="005B04C1"/>
    <w:rsid w:val="005C5CCA"/>
    <w:rsid w:val="005D74AE"/>
    <w:rsid w:val="005E200D"/>
    <w:rsid w:val="005E3C9E"/>
    <w:rsid w:val="005E5D08"/>
    <w:rsid w:val="00602143"/>
    <w:rsid w:val="006074DD"/>
    <w:rsid w:val="00607DD3"/>
    <w:rsid w:val="0061358E"/>
    <w:rsid w:val="00621076"/>
    <w:rsid w:val="00633A19"/>
    <w:rsid w:val="006350FC"/>
    <w:rsid w:val="00644F23"/>
    <w:rsid w:val="006629EC"/>
    <w:rsid w:val="00665690"/>
    <w:rsid w:val="00686055"/>
    <w:rsid w:val="006971AA"/>
    <w:rsid w:val="006A1619"/>
    <w:rsid w:val="006C1948"/>
    <w:rsid w:val="006C40DE"/>
    <w:rsid w:val="006D0E94"/>
    <w:rsid w:val="006D1F7E"/>
    <w:rsid w:val="006D2D98"/>
    <w:rsid w:val="006D740F"/>
    <w:rsid w:val="007212C2"/>
    <w:rsid w:val="007619A2"/>
    <w:rsid w:val="00763701"/>
    <w:rsid w:val="00781C65"/>
    <w:rsid w:val="007B4E0B"/>
    <w:rsid w:val="007B4E59"/>
    <w:rsid w:val="007B5DA4"/>
    <w:rsid w:val="007E4012"/>
    <w:rsid w:val="007F279F"/>
    <w:rsid w:val="00803D49"/>
    <w:rsid w:val="00817D72"/>
    <w:rsid w:val="00842674"/>
    <w:rsid w:val="00846C11"/>
    <w:rsid w:val="0084719D"/>
    <w:rsid w:val="00863EF4"/>
    <w:rsid w:val="008665E1"/>
    <w:rsid w:val="00881FEF"/>
    <w:rsid w:val="008857AA"/>
    <w:rsid w:val="00893BE7"/>
    <w:rsid w:val="008D7205"/>
    <w:rsid w:val="008D7B3C"/>
    <w:rsid w:val="0092107B"/>
    <w:rsid w:val="00926638"/>
    <w:rsid w:val="00927EE8"/>
    <w:rsid w:val="009308BC"/>
    <w:rsid w:val="009352B1"/>
    <w:rsid w:val="0093798A"/>
    <w:rsid w:val="00951BBB"/>
    <w:rsid w:val="0095501A"/>
    <w:rsid w:val="00965985"/>
    <w:rsid w:val="00966A90"/>
    <w:rsid w:val="009A069F"/>
    <w:rsid w:val="009C1866"/>
    <w:rsid w:val="009C657B"/>
    <w:rsid w:val="00A10788"/>
    <w:rsid w:val="00A33090"/>
    <w:rsid w:val="00A420DB"/>
    <w:rsid w:val="00A45780"/>
    <w:rsid w:val="00A47D54"/>
    <w:rsid w:val="00A500C7"/>
    <w:rsid w:val="00A6148B"/>
    <w:rsid w:val="00AA5D01"/>
    <w:rsid w:val="00AA7DC9"/>
    <w:rsid w:val="00AB3ECF"/>
    <w:rsid w:val="00AB7DA3"/>
    <w:rsid w:val="00AD47A5"/>
    <w:rsid w:val="00AE066C"/>
    <w:rsid w:val="00AF217D"/>
    <w:rsid w:val="00AF6CCC"/>
    <w:rsid w:val="00B15F9D"/>
    <w:rsid w:val="00B205F1"/>
    <w:rsid w:val="00B63785"/>
    <w:rsid w:val="00B7425D"/>
    <w:rsid w:val="00B761C3"/>
    <w:rsid w:val="00B87FF9"/>
    <w:rsid w:val="00B94BAA"/>
    <w:rsid w:val="00C10B29"/>
    <w:rsid w:val="00C2094B"/>
    <w:rsid w:val="00C34FF0"/>
    <w:rsid w:val="00C4073B"/>
    <w:rsid w:val="00C41194"/>
    <w:rsid w:val="00C56724"/>
    <w:rsid w:val="00CC449E"/>
    <w:rsid w:val="00CD4884"/>
    <w:rsid w:val="00CE4B03"/>
    <w:rsid w:val="00D034FA"/>
    <w:rsid w:val="00D362FA"/>
    <w:rsid w:val="00D47A4B"/>
    <w:rsid w:val="00D52551"/>
    <w:rsid w:val="00D658DC"/>
    <w:rsid w:val="00D66D2C"/>
    <w:rsid w:val="00D724E5"/>
    <w:rsid w:val="00D77336"/>
    <w:rsid w:val="00D80265"/>
    <w:rsid w:val="00D8350D"/>
    <w:rsid w:val="00D87B5A"/>
    <w:rsid w:val="00DA0BC1"/>
    <w:rsid w:val="00DA5DC1"/>
    <w:rsid w:val="00DD3FD8"/>
    <w:rsid w:val="00DF1A30"/>
    <w:rsid w:val="00DF4AE8"/>
    <w:rsid w:val="00E76BEF"/>
    <w:rsid w:val="00E83104"/>
    <w:rsid w:val="00E91BD3"/>
    <w:rsid w:val="00ED6A2C"/>
    <w:rsid w:val="00EF404D"/>
    <w:rsid w:val="00EF7581"/>
    <w:rsid w:val="00F0009F"/>
    <w:rsid w:val="00F04FD7"/>
    <w:rsid w:val="00F2775A"/>
    <w:rsid w:val="00F40BCD"/>
    <w:rsid w:val="00F47E7D"/>
    <w:rsid w:val="00F6413B"/>
    <w:rsid w:val="00F706B2"/>
    <w:rsid w:val="00F8626C"/>
    <w:rsid w:val="00FB4559"/>
    <w:rsid w:val="00FB6877"/>
    <w:rsid w:val="00FC03F2"/>
    <w:rsid w:val="00FC0CF0"/>
    <w:rsid w:val="00FC11B3"/>
    <w:rsid w:val="00FC2B73"/>
    <w:rsid w:val="00FC5070"/>
    <w:rsid w:val="00FD437F"/>
    <w:rsid w:val="00FD57B5"/>
    <w:rsid w:val="00FE0669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BD0E"/>
  <w15:chartTrackingRefBased/>
  <w15:docId w15:val="{7E526A2D-661D-4540-B692-4FC58720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24E7"/>
    <w:pPr>
      <w:ind w:left="720"/>
      <w:contextualSpacing/>
    </w:pPr>
  </w:style>
  <w:style w:type="paragraph" w:styleId="a6">
    <w:name w:val="No Spacing"/>
    <w:basedOn w:val="a0"/>
    <w:uiPriority w:val="1"/>
    <w:qFormat/>
    <w:rsid w:val="000668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ункты"/>
    <w:basedOn w:val="a4"/>
    <w:link w:val="a7"/>
    <w:qFormat/>
    <w:rsid w:val="0006687F"/>
    <w:pPr>
      <w:numPr>
        <w:numId w:val="3"/>
      </w:numPr>
      <w:autoSpaceDE w:val="0"/>
      <w:autoSpaceDN w:val="0"/>
      <w:adjustRightInd w:val="0"/>
      <w:spacing w:after="0" w:line="276" w:lineRule="auto"/>
      <w:contextualSpacing w:val="0"/>
      <w:jc w:val="both"/>
    </w:pPr>
    <w:rPr>
      <w:rFonts w:ascii="Times New Roman" w:eastAsia="Times New Roman" w:hAnsi="Times New Roman" w:cs="Times New Roman"/>
      <w:iCs/>
      <w:sz w:val="24"/>
      <w:szCs w:val="24"/>
      <w:lang w:eastAsia="x-none"/>
    </w:rPr>
  </w:style>
  <w:style w:type="character" w:customStyle="1" w:styleId="a7">
    <w:name w:val="Пункты Знак"/>
    <w:link w:val="a"/>
    <w:rsid w:val="0006687F"/>
    <w:rPr>
      <w:rFonts w:ascii="Times New Roman" w:eastAsia="Times New Roman" w:hAnsi="Times New Roman" w:cs="Times New Roman"/>
      <w:iCs/>
      <w:sz w:val="24"/>
      <w:szCs w:val="24"/>
      <w:lang w:eastAsia="x-none"/>
    </w:rPr>
  </w:style>
  <w:style w:type="paragraph" w:styleId="a8">
    <w:name w:val="Balloon Text"/>
    <w:basedOn w:val="a0"/>
    <w:link w:val="a9"/>
    <w:uiPriority w:val="99"/>
    <w:semiHidden/>
    <w:unhideWhenUsed/>
    <w:rsid w:val="00242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2425CF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A61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A6148B"/>
  </w:style>
  <w:style w:type="paragraph" w:styleId="ac">
    <w:name w:val="footer"/>
    <w:basedOn w:val="a0"/>
    <w:link w:val="ad"/>
    <w:uiPriority w:val="99"/>
    <w:unhideWhenUsed/>
    <w:rsid w:val="00A61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A6148B"/>
  </w:style>
  <w:style w:type="character" w:customStyle="1" w:styleId="a5">
    <w:name w:val="Абзац списка Знак"/>
    <w:link w:val="a4"/>
    <w:uiPriority w:val="34"/>
    <w:rsid w:val="00FC11B3"/>
  </w:style>
  <w:style w:type="paragraph" w:customStyle="1" w:styleId="ConsPlusNormal">
    <w:name w:val="ConsPlusNormal"/>
    <w:rsid w:val="00375A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6988F83AA7EEBA75350B2C8E16FF9F9DC571C39DDD8C7F33C051BEEA2DEE8C46CB3E1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67&amp;n=145123&amp;dst=103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17973-7C8F-4A8B-8161-C8DE4DC4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4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Кристина Николаевна</dc:creator>
  <cp:keywords/>
  <dc:description/>
  <cp:lastModifiedBy>YashinaLA</cp:lastModifiedBy>
  <cp:revision>21</cp:revision>
  <cp:lastPrinted>2026-03-05T08:33:00Z</cp:lastPrinted>
  <dcterms:created xsi:type="dcterms:W3CDTF">2026-04-07T12:26:00Z</dcterms:created>
  <dcterms:modified xsi:type="dcterms:W3CDTF">2026-05-05T08:05:00Z</dcterms:modified>
</cp:coreProperties>
</file>